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EE43E" w14:textId="683564A4" w:rsidR="00ED0CC3" w:rsidRPr="00986291" w:rsidRDefault="161EB706" w:rsidP="2E4DAFF4">
      <w:pPr>
        <w:jc w:val="center"/>
        <w:rPr>
          <w:rStyle w:val="IntenseReference"/>
          <w:sz w:val="48"/>
          <w:szCs w:val="48"/>
          <w:u w:val="none"/>
        </w:rPr>
      </w:pPr>
      <w:r w:rsidRPr="2E4DAFF4">
        <w:rPr>
          <w:rStyle w:val="IntenseReference"/>
          <w:sz w:val="48"/>
          <w:szCs w:val="48"/>
          <w:u w:val="none"/>
        </w:rPr>
        <w:t xml:space="preserve">Bylaws of the </w:t>
      </w:r>
      <w:r w:rsidR="77AA16BA" w:rsidRPr="2E4DAFF4">
        <w:rPr>
          <w:rStyle w:val="IntenseReference"/>
          <w:sz w:val="48"/>
          <w:szCs w:val="48"/>
          <w:u w:val="none"/>
        </w:rPr>
        <w:t xml:space="preserve">Maryland Pyramid Model State Leadership </w:t>
      </w:r>
      <w:r w:rsidR="21EEE5EE" w:rsidRPr="2E4DAFF4">
        <w:rPr>
          <w:rStyle w:val="IntenseReference"/>
          <w:sz w:val="48"/>
          <w:szCs w:val="48"/>
          <w:u w:val="none"/>
        </w:rPr>
        <w:t>Team (SLT)</w:t>
      </w:r>
    </w:p>
    <w:p w14:paraId="77E4D34E" w14:textId="63A153EB" w:rsidR="13D2E364" w:rsidRDefault="13D2E364" w:rsidP="152461EC">
      <w:pPr>
        <w:spacing w:line="240" w:lineRule="auto"/>
        <w:jc w:val="center"/>
        <w:rPr>
          <w:b/>
          <w:bCs/>
          <w:color w:val="BF0070"/>
          <w:sz w:val="28"/>
          <w:szCs w:val="28"/>
        </w:rPr>
      </w:pPr>
      <w:r w:rsidRPr="152461EC">
        <w:rPr>
          <w:b/>
          <w:bCs/>
          <w:color w:val="BF0070"/>
          <w:sz w:val="28"/>
          <w:szCs w:val="28"/>
        </w:rPr>
        <w:t xml:space="preserve">Ratified on </w:t>
      </w:r>
      <w:r w:rsidR="6E712C06" w:rsidRPr="152461EC">
        <w:rPr>
          <w:b/>
          <w:bCs/>
          <w:color w:val="BF0070"/>
          <w:sz w:val="28"/>
          <w:szCs w:val="28"/>
        </w:rPr>
        <w:t>1</w:t>
      </w:r>
      <w:r w:rsidRPr="152461EC">
        <w:rPr>
          <w:b/>
          <w:bCs/>
          <w:color w:val="BF0070"/>
          <w:sz w:val="28"/>
          <w:szCs w:val="28"/>
        </w:rPr>
        <w:t>/</w:t>
      </w:r>
      <w:r w:rsidR="3B57C814" w:rsidRPr="152461EC">
        <w:rPr>
          <w:b/>
          <w:bCs/>
          <w:color w:val="BF0070"/>
          <w:sz w:val="28"/>
          <w:szCs w:val="28"/>
        </w:rPr>
        <w:t>9</w:t>
      </w:r>
      <w:r w:rsidRPr="152461EC">
        <w:rPr>
          <w:b/>
          <w:bCs/>
          <w:color w:val="BF0070"/>
          <w:sz w:val="28"/>
          <w:szCs w:val="28"/>
        </w:rPr>
        <w:t>/202</w:t>
      </w:r>
      <w:r w:rsidR="6264C666" w:rsidRPr="152461EC">
        <w:rPr>
          <w:b/>
          <w:bCs/>
          <w:color w:val="BF0070"/>
          <w:sz w:val="28"/>
          <w:szCs w:val="28"/>
        </w:rPr>
        <w:t>4</w:t>
      </w:r>
    </w:p>
    <w:p w14:paraId="3703C15A" w14:textId="77777777" w:rsidR="00ED0CC3" w:rsidRDefault="00ED0CC3" w:rsidP="00BE3859">
      <w:pPr>
        <w:jc w:val="both"/>
        <w:rPr>
          <w:rStyle w:val="IntenseReference"/>
          <w:color w:val="0070C0"/>
          <w:sz w:val="28"/>
        </w:rPr>
      </w:pPr>
    </w:p>
    <w:p w14:paraId="7938E138" w14:textId="7B4C3E6C" w:rsidR="001B2DD7" w:rsidRPr="00986291" w:rsidRDefault="00986291" w:rsidP="00BE3859">
      <w:pPr>
        <w:jc w:val="both"/>
        <w:rPr>
          <w:rStyle w:val="IntenseReference"/>
          <w:color w:val="0070C0"/>
          <w:sz w:val="28"/>
        </w:rPr>
      </w:pPr>
      <w:r>
        <w:rPr>
          <w:rStyle w:val="IntenseReference"/>
          <w:color w:val="0070C0"/>
          <w:sz w:val="28"/>
        </w:rPr>
        <w:t>Article I</w:t>
      </w:r>
      <w:r w:rsidR="001B2DD7" w:rsidRPr="00986291">
        <w:rPr>
          <w:rStyle w:val="IntenseReference"/>
          <w:color w:val="0070C0"/>
          <w:sz w:val="28"/>
        </w:rPr>
        <w:t xml:space="preserve"> Name and Purpose</w:t>
      </w:r>
      <w:r w:rsidRPr="00986291">
        <w:rPr>
          <w:rStyle w:val="IntenseReference"/>
          <w:color w:val="0070C0"/>
          <w:sz w:val="28"/>
        </w:rPr>
        <w:t xml:space="preserve"> </w:t>
      </w:r>
    </w:p>
    <w:p w14:paraId="6BD0049F" w14:textId="7E1FF151" w:rsidR="0099198D" w:rsidRPr="00986291" w:rsidRDefault="161EB706" w:rsidP="2E4DAFF4">
      <w:pPr>
        <w:jc w:val="both"/>
        <w:rPr>
          <w:b/>
          <w:bCs/>
          <w:sz w:val="24"/>
          <w:szCs w:val="24"/>
        </w:rPr>
      </w:pPr>
      <w:r w:rsidRPr="2E4DAFF4">
        <w:rPr>
          <w:b/>
          <w:bCs/>
          <w:sz w:val="24"/>
          <w:szCs w:val="24"/>
        </w:rPr>
        <w:t xml:space="preserve">Name: </w:t>
      </w:r>
      <w:r w:rsidRPr="2E4DAFF4">
        <w:rPr>
          <w:sz w:val="24"/>
          <w:szCs w:val="24"/>
        </w:rPr>
        <w:t xml:space="preserve">The Maryland Pyramid Model State Leadership Team, hereafter referred to as the SLT. </w:t>
      </w:r>
    </w:p>
    <w:p w14:paraId="46D060D2" w14:textId="317B6281" w:rsidR="0099198D" w:rsidRPr="00986291" w:rsidRDefault="161EB706" w:rsidP="6BC91621">
      <w:pPr>
        <w:jc w:val="both"/>
        <w:rPr>
          <w:b/>
          <w:bCs/>
          <w:sz w:val="24"/>
          <w:szCs w:val="24"/>
        </w:rPr>
      </w:pPr>
      <w:r w:rsidRPr="2E4DAFF4">
        <w:rPr>
          <w:b/>
          <w:bCs/>
          <w:sz w:val="24"/>
          <w:szCs w:val="24"/>
        </w:rPr>
        <w:t xml:space="preserve">Purpose: </w:t>
      </w:r>
    </w:p>
    <w:p w14:paraId="25B667B5" w14:textId="29EDAA74" w:rsidR="00BE3859" w:rsidRPr="00986291" w:rsidRDefault="728A6C7B" w:rsidP="48E15AF2">
      <w:pPr>
        <w:spacing w:after="0" w:line="259" w:lineRule="auto"/>
        <w:ind w:left="720"/>
        <w:rPr>
          <w:color w:val="000000" w:themeColor="text1"/>
          <w:sz w:val="24"/>
          <w:szCs w:val="24"/>
        </w:rPr>
      </w:pPr>
      <w:r w:rsidRPr="48E15AF2">
        <w:rPr>
          <w:b/>
          <w:bCs/>
          <w:i/>
          <w:iCs/>
          <w:color w:val="000000" w:themeColor="text1"/>
          <w:sz w:val="24"/>
          <w:szCs w:val="24"/>
        </w:rPr>
        <w:t xml:space="preserve">The Mission </w:t>
      </w:r>
      <w:r w:rsidRPr="48E15AF2">
        <w:rPr>
          <w:color w:val="000000" w:themeColor="text1"/>
          <w:sz w:val="24"/>
          <w:szCs w:val="24"/>
        </w:rPr>
        <w:t xml:space="preserve">of the Maryland Pyramid Model State Leadership Team (SLT) is to develop, evaluate and sustain a statewide collaborative effort, guided by national models, that supports the local implementation of the Pyramid Model framework.  This work is rooted in fidelity within a variety of early childhood programs and settings across communities within the state.  We are committed to actualizing this work with deep intentionality around addressing equity and the needs of BIPOC students, educators, families and communities as referenced in our </w:t>
      </w:r>
      <w:r w:rsidRPr="48E15AF2">
        <w:rPr>
          <w:b/>
          <w:bCs/>
          <w:i/>
          <w:iCs/>
          <w:color w:val="000000" w:themeColor="text1"/>
          <w:sz w:val="24"/>
          <w:szCs w:val="24"/>
        </w:rPr>
        <w:t>Equity Statement.</w:t>
      </w:r>
      <w:r w:rsidRPr="48E15AF2">
        <w:rPr>
          <w:color w:val="000000" w:themeColor="text1"/>
          <w:sz w:val="24"/>
          <w:szCs w:val="24"/>
        </w:rPr>
        <w:t xml:space="preserve">  </w:t>
      </w:r>
    </w:p>
    <w:p w14:paraId="4DAA70A0" w14:textId="566C5FE0" w:rsidR="00BE3859" w:rsidRPr="00986291" w:rsidRDefault="00BE3859" w:rsidP="48E15AF2">
      <w:pPr>
        <w:spacing w:after="0" w:line="259" w:lineRule="auto"/>
        <w:ind w:left="720"/>
        <w:rPr>
          <w:color w:val="000000" w:themeColor="text1"/>
          <w:sz w:val="24"/>
          <w:szCs w:val="24"/>
        </w:rPr>
      </w:pPr>
    </w:p>
    <w:p w14:paraId="368F7EB2" w14:textId="54A1D92A" w:rsidR="00BE3859" w:rsidRPr="00986291" w:rsidRDefault="728A6C7B" w:rsidP="48E15AF2">
      <w:pPr>
        <w:spacing w:after="0" w:line="259" w:lineRule="auto"/>
        <w:ind w:left="720"/>
        <w:rPr>
          <w:color w:val="000000" w:themeColor="text1"/>
          <w:sz w:val="24"/>
          <w:szCs w:val="24"/>
        </w:rPr>
      </w:pPr>
      <w:r w:rsidRPr="48E15AF2">
        <w:rPr>
          <w:b/>
          <w:bCs/>
          <w:i/>
          <w:iCs/>
          <w:color w:val="000000" w:themeColor="text1"/>
          <w:sz w:val="24"/>
          <w:szCs w:val="24"/>
        </w:rPr>
        <w:t>The Vision</w:t>
      </w:r>
      <w:r w:rsidRPr="48E15AF2">
        <w:rPr>
          <w:color w:val="000000" w:themeColor="text1"/>
          <w:sz w:val="24"/>
          <w:szCs w:val="24"/>
        </w:rPr>
        <w:t xml:space="preserve"> of the Maryland Pyramid Model State Leadership Team (SLT) is for families in partnership with the early childhood workforce to have the ability to equitably nurture and support infants' and young children's social emotional development and well-being within their diverse family cultures and communities to foster lifelong success.  This can be accomplished through integration of the Pyramid Model with other related promotion, prevention, intervention, and treatment efforts in the state. </w:t>
      </w:r>
    </w:p>
    <w:p w14:paraId="183148DC" w14:textId="1E31AE8A" w:rsidR="00BE3859" w:rsidRPr="00986291" w:rsidRDefault="00BE3859" w:rsidP="48E15AF2">
      <w:pPr>
        <w:spacing w:after="0" w:line="259" w:lineRule="auto"/>
        <w:ind w:left="720"/>
        <w:rPr>
          <w:color w:val="000000" w:themeColor="text1"/>
          <w:sz w:val="24"/>
          <w:szCs w:val="24"/>
        </w:rPr>
      </w:pPr>
    </w:p>
    <w:p w14:paraId="429CCFAE" w14:textId="32B8CA2C" w:rsidR="00BE3859" w:rsidRPr="00986291" w:rsidRDefault="728A6C7B" w:rsidP="48E15AF2">
      <w:pPr>
        <w:spacing w:after="0" w:line="259" w:lineRule="auto"/>
        <w:ind w:left="720"/>
        <w:rPr>
          <w:color w:val="000000" w:themeColor="text1"/>
          <w:sz w:val="24"/>
          <w:szCs w:val="24"/>
        </w:rPr>
      </w:pPr>
      <w:r w:rsidRPr="48E15AF2">
        <w:rPr>
          <w:b/>
          <w:bCs/>
          <w:i/>
          <w:iCs/>
          <w:color w:val="000000" w:themeColor="text1"/>
          <w:sz w:val="24"/>
          <w:szCs w:val="24"/>
        </w:rPr>
        <w:t xml:space="preserve">Equity Statement for the Maryland Pyramid Model State Leadership Team (SLT) </w:t>
      </w:r>
    </w:p>
    <w:p w14:paraId="3F57871E" w14:textId="034CCDA6" w:rsidR="00BE3859" w:rsidRPr="00986291" w:rsidRDefault="728A6C7B" w:rsidP="48E15AF2">
      <w:pPr>
        <w:spacing w:after="0" w:line="259" w:lineRule="auto"/>
        <w:ind w:left="720"/>
        <w:rPr>
          <w:color w:val="000000" w:themeColor="text1"/>
          <w:sz w:val="24"/>
          <w:szCs w:val="24"/>
        </w:rPr>
      </w:pPr>
      <w:r w:rsidRPr="48E15AF2">
        <w:rPr>
          <w:color w:val="000000" w:themeColor="text1"/>
          <w:sz w:val="24"/>
          <w:szCs w:val="24"/>
        </w:rPr>
        <w:t xml:space="preserve">In recognition of the historical, systemic and current racial inequities that exist throughout all levels and layers of our society, we acknowledge that our youngest citizens are too often exposed and harmed.  We know this delivers a lasting impact on their social and academic trajectories, the most detrimental of which are higher rates of suspension and expulsion among young black, indigenous, and people of color (BIPOC) before they enter kindergarten, which begins the preschool to prison pipeline.  We believe that practices that promote social and emotional awareness and skills in both children and adults, like the Pyramid Model, can serve to significantly correct and address these realities.  Recognizing this, the Maryland Pyramid Model SLT commits to implementing the Pyramid Model through a culturally responsive and anti-racist lens.  In an effort to move this work forward, we are currently focusing on the following action items, and articulate them here to hold ourselves accountable: </w:t>
      </w:r>
    </w:p>
    <w:p w14:paraId="1A6398EF" w14:textId="1AC46652" w:rsidR="00BE3859" w:rsidRPr="00986291" w:rsidRDefault="728A6C7B" w:rsidP="48E15AF2">
      <w:pPr>
        <w:pStyle w:val="ListParagraph"/>
        <w:numPr>
          <w:ilvl w:val="0"/>
          <w:numId w:val="1"/>
        </w:numPr>
        <w:spacing w:after="0" w:line="259" w:lineRule="auto"/>
        <w:rPr>
          <w:color w:val="000000" w:themeColor="text1"/>
          <w:sz w:val="24"/>
          <w:szCs w:val="24"/>
        </w:rPr>
      </w:pPr>
      <w:r w:rsidRPr="48E15AF2">
        <w:rPr>
          <w:color w:val="000000" w:themeColor="text1"/>
          <w:sz w:val="24"/>
          <w:szCs w:val="24"/>
        </w:rPr>
        <w:lastRenderedPageBreak/>
        <w:t xml:space="preserve">Implementation of a subcommittee dedicated to elevating equity that meets regularly and supports activities of the full SLT, with specific review of goals and accomplishments during the annual review of the Benchmark of Quality (BOQ). </w:t>
      </w:r>
    </w:p>
    <w:p w14:paraId="7526F404" w14:textId="13968250" w:rsidR="00BE3859" w:rsidRPr="00986291" w:rsidRDefault="728A6C7B" w:rsidP="48E15AF2">
      <w:pPr>
        <w:pStyle w:val="ListParagraph"/>
        <w:numPr>
          <w:ilvl w:val="0"/>
          <w:numId w:val="1"/>
        </w:numPr>
        <w:spacing w:after="0" w:line="259" w:lineRule="auto"/>
        <w:rPr>
          <w:color w:val="000000" w:themeColor="text1"/>
          <w:sz w:val="24"/>
          <w:szCs w:val="24"/>
        </w:rPr>
      </w:pPr>
      <w:r w:rsidRPr="48E15AF2">
        <w:rPr>
          <w:color w:val="000000" w:themeColor="text1"/>
          <w:sz w:val="24"/>
          <w:szCs w:val="24"/>
        </w:rPr>
        <w:t>Ongoing review and adaptation of training and coaching curriculum to increase the equity lens within Maryland Pyramid Model efforts.</w:t>
      </w:r>
    </w:p>
    <w:p w14:paraId="17F6BA18" w14:textId="7501D803" w:rsidR="00BE3859" w:rsidRPr="00986291" w:rsidRDefault="728A6C7B" w:rsidP="48E15AF2">
      <w:pPr>
        <w:pStyle w:val="ListParagraph"/>
        <w:numPr>
          <w:ilvl w:val="0"/>
          <w:numId w:val="1"/>
        </w:numPr>
        <w:spacing w:after="0" w:line="259" w:lineRule="auto"/>
        <w:rPr>
          <w:color w:val="000000" w:themeColor="text1"/>
          <w:sz w:val="24"/>
          <w:szCs w:val="24"/>
        </w:rPr>
      </w:pPr>
      <w:r w:rsidRPr="48E15AF2">
        <w:rPr>
          <w:color w:val="000000" w:themeColor="text1"/>
          <w:sz w:val="24"/>
          <w:szCs w:val="24"/>
        </w:rPr>
        <w:t xml:space="preserve">Adding diversity, equity and inclusion measures into the BOQ fidelity items. </w:t>
      </w:r>
    </w:p>
    <w:p w14:paraId="512C2079" w14:textId="51307336" w:rsidR="00BE3859" w:rsidRPr="00986291" w:rsidRDefault="728A6C7B" w:rsidP="48E15AF2">
      <w:pPr>
        <w:pStyle w:val="ListParagraph"/>
        <w:numPr>
          <w:ilvl w:val="0"/>
          <w:numId w:val="1"/>
        </w:numPr>
        <w:spacing w:after="0" w:line="259" w:lineRule="auto"/>
        <w:rPr>
          <w:color w:val="000000" w:themeColor="text1"/>
          <w:sz w:val="22"/>
          <w:szCs w:val="22"/>
        </w:rPr>
      </w:pPr>
      <w:r w:rsidRPr="48E15AF2">
        <w:rPr>
          <w:color w:val="000000" w:themeColor="text1"/>
          <w:sz w:val="24"/>
          <w:szCs w:val="24"/>
        </w:rPr>
        <w:t xml:space="preserve">Ongoing intention of adding and elevating the voices and perspectives of BIPOC partners involved in Pyramid Model efforts across the state. </w:t>
      </w:r>
      <w:r w:rsidRPr="48E15AF2">
        <w:rPr>
          <w:rFonts w:ascii="Palatino Linotype" w:eastAsia="Palatino Linotype" w:hAnsi="Palatino Linotype" w:cs="Palatino Linotype"/>
          <w:color w:val="000000" w:themeColor="text1"/>
          <w:sz w:val="22"/>
          <w:szCs w:val="22"/>
        </w:rPr>
        <w:t xml:space="preserve"> </w:t>
      </w:r>
    </w:p>
    <w:p w14:paraId="00A538C0" w14:textId="2B7C7AE0" w:rsidR="00BE3859" w:rsidRPr="00986291" w:rsidRDefault="00BE3859" w:rsidP="0099198D">
      <w:pPr>
        <w:ind w:left="720"/>
        <w:jc w:val="both"/>
        <w:rPr>
          <w:sz w:val="24"/>
          <w:szCs w:val="24"/>
        </w:rPr>
      </w:pPr>
    </w:p>
    <w:p w14:paraId="087F4895" w14:textId="18235492" w:rsidR="0099198D" w:rsidRPr="00986291" w:rsidRDefault="001B2DD7" w:rsidP="00BE3859">
      <w:pPr>
        <w:jc w:val="both"/>
        <w:rPr>
          <w:rStyle w:val="IntenseReference"/>
        </w:rPr>
      </w:pPr>
      <w:r w:rsidRPr="00986291">
        <w:rPr>
          <w:rStyle w:val="IntenseReference"/>
          <w:color w:val="0070C0"/>
          <w:sz w:val="28"/>
        </w:rPr>
        <w:t xml:space="preserve">Article II </w:t>
      </w:r>
      <w:r w:rsidR="00084A61" w:rsidRPr="00986291">
        <w:rPr>
          <w:rStyle w:val="IntenseReference"/>
          <w:color w:val="0070C0"/>
          <w:sz w:val="28"/>
        </w:rPr>
        <w:t xml:space="preserve">Members and </w:t>
      </w:r>
      <w:r w:rsidR="0022355B" w:rsidRPr="00986291">
        <w:rPr>
          <w:rStyle w:val="IntenseReference"/>
          <w:color w:val="0070C0"/>
          <w:sz w:val="28"/>
        </w:rPr>
        <w:t>Membership Criteria</w:t>
      </w:r>
    </w:p>
    <w:p w14:paraId="68BBF479" w14:textId="38C9BE29" w:rsidR="00B62884" w:rsidRPr="00986291" w:rsidRDefault="54CA6EC5" w:rsidP="00B62884">
      <w:pPr>
        <w:jc w:val="both"/>
        <w:rPr>
          <w:sz w:val="24"/>
          <w:szCs w:val="24"/>
        </w:rPr>
      </w:pPr>
      <w:r w:rsidRPr="152461EC">
        <w:rPr>
          <w:sz w:val="24"/>
          <w:szCs w:val="24"/>
        </w:rPr>
        <w:t>All</w:t>
      </w:r>
      <w:r w:rsidR="68E889BE" w:rsidRPr="152461EC">
        <w:rPr>
          <w:sz w:val="24"/>
          <w:szCs w:val="24"/>
        </w:rPr>
        <w:t xml:space="preserve"> SLT Executive Committee</w:t>
      </w:r>
      <w:r w:rsidRPr="152461EC">
        <w:rPr>
          <w:sz w:val="24"/>
          <w:szCs w:val="24"/>
        </w:rPr>
        <w:t xml:space="preserve"> meetings are open to the general public and advertised on the Maryland Pyramid Model website.  To be a voting member of the group, you must meet the following criteria:  commit to attend 75% of meetings (</w:t>
      </w:r>
      <w:r w:rsidR="7DE3270A" w:rsidRPr="152461EC">
        <w:rPr>
          <w:b/>
          <w:bCs/>
          <w:color w:val="BF0070"/>
          <w:sz w:val="24"/>
          <w:szCs w:val="24"/>
        </w:rPr>
        <w:t>3</w:t>
      </w:r>
      <w:r w:rsidRPr="152461EC">
        <w:rPr>
          <w:b/>
          <w:bCs/>
          <w:color w:val="BF0070"/>
          <w:sz w:val="24"/>
          <w:szCs w:val="24"/>
        </w:rPr>
        <w:t xml:space="preserve"> out of </w:t>
      </w:r>
      <w:r w:rsidR="4FA1AF07" w:rsidRPr="152461EC">
        <w:rPr>
          <w:b/>
          <w:bCs/>
          <w:color w:val="BF0070"/>
          <w:sz w:val="24"/>
          <w:szCs w:val="24"/>
        </w:rPr>
        <w:t>4</w:t>
      </w:r>
      <w:r w:rsidRPr="152461EC">
        <w:rPr>
          <w:b/>
          <w:bCs/>
          <w:color w:val="BF0070"/>
          <w:sz w:val="24"/>
          <w:szCs w:val="24"/>
        </w:rPr>
        <w:t xml:space="preserve"> </w:t>
      </w:r>
      <w:r w:rsidR="5DA9554A" w:rsidRPr="152461EC">
        <w:rPr>
          <w:b/>
          <w:bCs/>
          <w:color w:val="BF0070"/>
          <w:sz w:val="24"/>
          <w:szCs w:val="24"/>
        </w:rPr>
        <w:t>quarter</w:t>
      </w:r>
      <w:r w:rsidRPr="152461EC">
        <w:rPr>
          <w:b/>
          <w:bCs/>
          <w:color w:val="BF0070"/>
          <w:sz w:val="24"/>
          <w:szCs w:val="24"/>
        </w:rPr>
        <w:t>ly meetings</w:t>
      </w:r>
      <w:r w:rsidRPr="152461EC">
        <w:rPr>
          <w:sz w:val="24"/>
          <w:szCs w:val="24"/>
        </w:rPr>
        <w:t xml:space="preserve">), </w:t>
      </w:r>
      <w:r w:rsidR="0F734237" w:rsidRPr="152461EC">
        <w:rPr>
          <w:sz w:val="24"/>
          <w:szCs w:val="24"/>
        </w:rPr>
        <w:t>in person or virtual</w:t>
      </w:r>
      <w:r w:rsidR="79BE0D02" w:rsidRPr="152461EC">
        <w:rPr>
          <w:sz w:val="24"/>
          <w:szCs w:val="24"/>
        </w:rPr>
        <w:t>ly</w:t>
      </w:r>
      <w:r w:rsidR="0F734237" w:rsidRPr="152461EC">
        <w:rPr>
          <w:sz w:val="24"/>
          <w:szCs w:val="24"/>
        </w:rPr>
        <w:t xml:space="preserve">, </w:t>
      </w:r>
      <w:r w:rsidRPr="152461EC">
        <w:rPr>
          <w:sz w:val="24"/>
          <w:szCs w:val="24"/>
        </w:rPr>
        <w:t>or send a representative of their choosing from their organization;</w:t>
      </w:r>
      <w:r w:rsidR="79BE0D02" w:rsidRPr="152461EC">
        <w:rPr>
          <w:sz w:val="24"/>
          <w:szCs w:val="24"/>
        </w:rPr>
        <w:t xml:space="preserve"> and</w:t>
      </w:r>
      <w:r w:rsidRPr="152461EC">
        <w:rPr>
          <w:sz w:val="24"/>
          <w:szCs w:val="24"/>
        </w:rPr>
        <w:t xml:space="preserve"> make a commitment to actively participate in Pyramid Model activities, including dissemination of SLT meeting information, sharing of Pyramid Model activities at </w:t>
      </w:r>
      <w:r w:rsidR="7800C2C8" w:rsidRPr="152461EC">
        <w:rPr>
          <w:b/>
          <w:bCs/>
          <w:color w:val="BF0070"/>
          <w:sz w:val="24"/>
          <w:szCs w:val="24"/>
        </w:rPr>
        <w:t>quarterly</w:t>
      </w:r>
      <w:r w:rsidRPr="152461EC">
        <w:rPr>
          <w:b/>
          <w:bCs/>
          <w:color w:val="BF0070"/>
          <w:sz w:val="24"/>
          <w:szCs w:val="24"/>
        </w:rPr>
        <w:t xml:space="preserve"> </w:t>
      </w:r>
      <w:r w:rsidRPr="152461EC">
        <w:rPr>
          <w:sz w:val="24"/>
          <w:szCs w:val="24"/>
        </w:rPr>
        <w:t>meetings, and attend at least one Pyramid Model event per year to stay up-to-date with the latest information.</w:t>
      </w:r>
      <w:r w:rsidR="6B63857A" w:rsidRPr="152461EC">
        <w:rPr>
          <w:sz w:val="24"/>
          <w:szCs w:val="24"/>
        </w:rPr>
        <w:t xml:space="preserve"> In addition, members must recommit to the SLT each year by signing the annual commitment letter.</w:t>
      </w:r>
      <w:r w:rsidR="0F734237" w:rsidRPr="152461EC">
        <w:rPr>
          <w:sz w:val="24"/>
          <w:szCs w:val="24"/>
        </w:rPr>
        <w:t xml:space="preserve"> Any new and/or visit</w:t>
      </w:r>
      <w:r w:rsidR="79BE0D02" w:rsidRPr="152461EC">
        <w:rPr>
          <w:sz w:val="24"/>
          <w:szCs w:val="24"/>
        </w:rPr>
        <w:t>ing members should declare the</w:t>
      </w:r>
      <w:r w:rsidR="0F734237" w:rsidRPr="152461EC">
        <w:rPr>
          <w:sz w:val="24"/>
          <w:szCs w:val="24"/>
        </w:rPr>
        <w:t xml:space="preserve"> intent</w:t>
      </w:r>
      <w:r w:rsidR="79BE0D02" w:rsidRPr="152461EC">
        <w:rPr>
          <w:sz w:val="24"/>
          <w:szCs w:val="24"/>
        </w:rPr>
        <w:t xml:space="preserve"> of their participation</w:t>
      </w:r>
      <w:r w:rsidR="0F734237" w:rsidRPr="152461EC">
        <w:rPr>
          <w:sz w:val="24"/>
          <w:szCs w:val="24"/>
        </w:rPr>
        <w:t xml:space="preserve"> (i.e. just visiting, interested in becoming a voting member, etc.).  </w:t>
      </w:r>
    </w:p>
    <w:p w14:paraId="0880323C" w14:textId="7D945B95" w:rsidR="00084A61" w:rsidRPr="00986291" w:rsidRDefault="00B62884" w:rsidP="00BE3859">
      <w:pPr>
        <w:jc w:val="both"/>
        <w:rPr>
          <w:sz w:val="24"/>
          <w:szCs w:val="24"/>
        </w:rPr>
      </w:pPr>
      <w:r>
        <w:rPr>
          <w:sz w:val="24"/>
          <w:szCs w:val="24"/>
        </w:rPr>
        <w:t>Voting m</w:t>
      </w:r>
      <w:r w:rsidR="00084A61" w:rsidRPr="00986291">
        <w:rPr>
          <w:sz w:val="24"/>
          <w:szCs w:val="24"/>
        </w:rPr>
        <w:t xml:space="preserve">embers of the SLT </w:t>
      </w:r>
      <w:r>
        <w:rPr>
          <w:sz w:val="24"/>
          <w:szCs w:val="24"/>
        </w:rPr>
        <w:t>should</w:t>
      </w:r>
      <w:r w:rsidR="00084A61" w:rsidRPr="00986291">
        <w:rPr>
          <w:sz w:val="24"/>
          <w:szCs w:val="24"/>
        </w:rPr>
        <w:t xml:space="preserve"> be representative of the diverse workforce serving children from birth to second grade.  The follow</w:t>
      </w:r>
      <w:r w:rsidR="00945702" w:rsidRPr="00986291">
        <w:rPr>
          <w:sz w:val="24"/>
          <w:szCs w:val="24"/>
        </w:rPr>
        <w:t>ing</w:t>
      </w:r>
      <w:r w:rsidR="00084A61" w:rsidRPr="00986291">
        <w:rPr>
          <w:sz w:val="24"/>
          <w:szCs w:val="24"/>
        </w:rPr>
        <w:t xml:space="preserve"> organizations and areas of concentration </w:t>
      </w:r>
      <w:r>
        <w:rPr>
          <w:sz w:val="24"/>
          <w:szCs w:val="24"/>
        </w:rPr>
        <w:t xml:space="preserve">could </w:t>
      </w:r>
      <w:r w:rsidR="00084A61" w:rsidRPr="00986291">
        <w:rPr>
          <w:sz w:val="24"/>
          <w:szCs w:val="24"/>
        </w:rPr>
        <w:t>be represented on the SLT:</w:t>
      </w:r>
    </w:p>
    <w:p w14:paraId="787FAAF3" w14:textId="77777777" w:rsidR="00B62884" w:rsidRPr="00B62884" w:rsidRDefault="00B62884" w:rsidP="6BC91621">
      <w:pPr>
        <w:pStyle w:val="ListParagraph"/>
        <w:numPr>
          <w:ilvl w:val="0"/>
          <w:numId w:val="2"/>
        </w:numPr>
        <w:jc w:val="both"/>
        <w:rPr>
          <w:sz w:val="24"/>
          <w:szCs w:val="24"/>
        </w:rPr>
      </w:pPr>
      <w:r w:rsidRPr="6BC91621">
        <w:rPr>
          <w:sz w:val="24"/>
          <w:szCs w:val="24"/>
        </w:rPr>
        <w:t>State Systems/Administration</w:t>
      </w:r>
    </w:p>
    <w:p w14:paraId="1632249E" w14:textId="56D49669" w:rsidR="00084A61" w:rsidRPr="00986291" w:rsidRDefault="00B62884" w:rsidP="6BC91621">
      <w:pPr>
        <w:pStyle w:val="ListParagraph"/>
        <w:numPr>
          <w:ilvl w:val="1"/>
          <w:numId w:val="2"/>
        </w:numPr>
        <w:jc w:val="both"/>
        <w:rPr>
          <w:sz w:val="24"/>
          <w:szCs w:val="24"/>
        </w:rPr>
      </w:pPr>
      <w:r w:rsidRPr="6BC91621">
        <w:rPr>
          <w:sz w:val="24"/>
          <w:szCs w:val="24"/>
        </w:rPr>
        <w:t xml:space="preserve">E.g. MSDE, BHA, MDH </w:t>
      </w:r>
    </w:p>
    <w:p w14:paraId="336352A0" w14:textId="013029B8" w:rsidR="00084A61" w:rsidRPr="000C22CF" w:rsidRDefault="00084A61" w:rsidP="6BC91621">
      <w:pPr>
        <w:pStyle w:val="ListParagraph"/>
        <w:numPr>
          <w:ilvl w:val="0"/>
          <w:numId w:val="2"/>
        </w:numPr>
        <w:jc w:val="both"/>
        <w:rPr>
          <w:sz w:val="20"/>
          <w:szCs w:val="20"/>
        </w:rPr>
      </w:pPr>
      <w:r w:rsidRPr="6BC91621">
        <w:rPr>
          <w:sz w:val="24"/>
          <w:szCs w:val="24"/>
        </w:rPr>
        <w:t xml:space="preserve">School Systems </w:t>
      </w:r>
      <w:r w:rsidRPr="6BC91621">
        <w:rPr>
          <w:sz w:val="20"/>
          <w:szCs w:val="20"/>
        </w:rPr>
        <w:t>(from diverse regions</w:t>
      </w:r>
      <w:r w:rsidR="002C2418" w:rsidRPr="6BC91621">
        <w:rPr>
          <w:sz w:val="20"/>
          <w:szCs w:val="20"/>
        </w:rPr>
        <w:t xml:space="preserve"> to represent the full state’s geography and population</w:t>
      </w:r>
      <w:r w:rsidRPr="6BC91621">
        <w:rPr>
          <w:sz w:val="20"/>
          <w:szCs w:val="20"/>
        </w:rPr>
        <w:t>)</w:t>
      </w:r>
    </w:p>
    <w:p w14:paraId="68FC65EB" w14:textId="7265813E" w:rsidR="6152085F" w:rsidRDefault="6152085F" w:rsidP="6BC91621">
      <w:pPr>
        <w:pStyle w:val="ListParagraph"/>
        <w:numPr>
          <w:ilvl w:val="0"/>
          <w:numId w:val="2"/>
        </w:numPr>
        <w:jc w:val="both"/>
        <w:rPr>
          <w:sz w:val="22"/>
          <w:szCs w:val="22"/>
        </w:rPr>
      </w:pPr>
      <w:r w:rsidRPr="6BC91621">
        <w:rPr>
          <w:sz w:val="22"/>
          <w:szCs w:val="22"/>
        </w:rPr>
        <w:t xml:space="preserve">Early Intervention Programs </w:t>
      </w:r>
    </w:p>
    <w:p w14:paraId="2FBD19DD" w14:textId="7332A52E" w:rsidR="000C22CF" w:rsidRPr="00986291" w:rsidRDefault="000C22CF" w:rsidP="6BC91621">
      <w:pPr>
        <w:pStyle w:val="ListParagraph"/>
        <w:numPr>
          <w:ilvl w:val="0"/>
          <w:numId w:val="2"/>
        </w:numPr>
        <w:jc w:val="both"/>
        <w:rPr>
          <w:sz w:val="20"/>
          <w:szCs w:val="20"/>
        </w:rPr>
      </w:pPr>
      <w:r w:rsidRPr="6BC91621">
        <w:rPr>
          <w:sz w:val="24"/>
          <w:szCs w:val="24"/>
        </w:rPr>
        <w:t xml:space="preserve">Jurisdiction Level Government </w:t>
      </w:r>
    </w:p>
    <w:p w14:paraId="0FA6DF89" w14:textId="0B49DE68" w:rsidR="00084A61" w:rsidRPr="00986291" w:rsidRDefault="00084A61" w:rsidP="6BC91621">
      <w:pPr>
        <w:pStyle w:val="ListParagraph"/>
        <w:numPr>
          <w:ilvl w:val="0"/>
          <w:numId w:val="2"/>
        </w:numPr>
        <w:jc w:val="both"/>
        <w:rPr>
          <w:sz w:val="24"/>
          <w:szCs w:val="24"/>
        </w:rPr>
      </w:pPr>
      <w:r w:rsidRPr="6BC91621">
        <w:rPr>
          <w:sz w:val="24"/>
          <w:szCs w:val="24"/>
        </w:rPr>
        <w:t>NGO/Nonprofits/Philanthropic Organizations</w:t>
      </w:r>
    </w:p>
    <w:p w14:paraId="2BE5E30C" w14:textId="12F6039C" w:rsidR="00084A61" w:rsidRPr="00986291" w:rsidRDefault="00084A61" w:rsidP="6BC91621">
      <w:pPr>
        <w:pStyle w:val="ListParagraph"/>
        <w:numPr>
          <w:ilvl w:val="0"/>
          <w:numId w:val="2"/>
        </w:numPr>
        <w:jc w:val="both"/>
        <w:rPr>
          <w:sz w:val="24"/>
          <w:szCs w:val="24"/>
        </w:rPr>
      </w:pPr>
      <w:r w:rsidRPr="6BC91621">
        <w:rPr>
          <w:sz w:val="24"/>
          <w:szCs w:val="24"/>
        </w:rPr>
        <w:t>Judy Centers/Child Resource Centers</w:t>
      </w:r>
      <w:r w:rsidR="002C2418" w:rsidRPr="6BC91621">
        <w:rPr>
          <w:sz w:val="24"/>
          <w:szCs w:val="24"/>
        </w:rPr>
        <w:t xml:space="preserve"> </w:t>
      </w:r>
      <w:r w:rsidR="002C2418" w:rsidRPr="6BC91621">
        <w:rPr>
          <w:sz w:val="20"/>
          <w:szCs w:val="20"/>
        </w:rPr>
        <w:t>(</w:t>
      </w:r>
      <w:r w:rsidR="000C22CF" w:rsidRPr="6BC91621">
        <w:rPr>
          <w:sz w:val="20"/>
          <w:szCs w:val="20"/>
        </w:rPr>
        <w:t>f</w:t>
      </w:r>
      <w:r w:rsidR="002C2418" w:rsidRPr="6BC91621">
        <w:rPr>
          <w:sz w:val="20"/>
          <w:szCs w:val="20"/>
        </w:rPr>
        <w:t>rom diverse regions to represent the full state’s geography and population)</w:t>
      </w:r>
    </w:p>
    <w:p w14:paraId="020C935F" w14:textId="135C17E9" w:rsidR="00084A61" w:rsidRPr="00986291" w:rsidRDefault="002C2418" w:rsidP="6BC91621">
      <w:pPr>
        <w:pStyle w:val="ListParagraph"/>
        <w:numPr>
          <w:ilvl w:val="0"/>
          <w:numId w:val="2"/>
        </w:numPr>
        <w:jc w:val="both"/>
        <w:rPr>
          <w:sz w:val="24"/>
          <w:szCs w:val="24"/>
        </w:rPr>
      </w:pPr>
      <w:r w:rsidRPr="6BC91621">
        <w:rPr>
          <w:sz w:val="24"/>
          <w:szCs w:val="24"/>
        </w:rPr>
        <w:t xml:space="preserve">Pyramid Model </w:t>
      </w:r>
      <w:r w:rsidR="00084A61" w:rsidRPr="6BC91621">
        <w:rPr>
          <w:sz w:val="24"/>
          <w:szCs w:val="24"/>
        </w:rPr>
        <w:t>Master Cadre Members</w:t>
      </w:r>
    </w:p>
    <w:p w14:paraId="48DC1D2B" w14:textId="1FAC8BF4" w:rsidR="00084A61" w:rsidRPr="00986291" w:rsidRDefault="00084A61" w:rsidP="6BC91621">
      <w:pPr>
        <w:pStyle w:val="ListParagraph"/>
        <w:numPr>
          <w:ilvl w:val="0"/>
          <w:numId w:val="2"/>
        </w:numPr>
        <w:jc w:val="both"/>
        <w:rPr>
          <w:sz w:val="24"/>
          <w:szCs w:val="24"/>
        </w:rPr>
      </w:pPr>
      <w:r w:rsidRPr="6BC91621">
        <w:rPr>
          <w:sz w:val="24"/>
          <w:szCs w:val="24"/>
        </w:rPr>
        <w:t xml:space="preserve">Family Voice </w:t>
      </w:r>
    </w:p>
    <w:p w14:paraId="3981D447" w14:textId="7EB19668" w:rsidR="00084A61" w:rsidRPr="000C22CF" w:rsidRDefault="002C2418" w:rsidP="00084A61">
      <w:pPr>
        <w:pStyle w:val="ListParagraph"/>
        <w:numPr>
          <w:ilvl w:val="0"/>
          <w:numId w:val="2"/>
        </w:numPr>
        <w:jc w:val="both"/>
        <w:rPr>
          <w:sz w:val="24"/>
          <w:szCs w:val="24"/>
        </w:rPr>
      </w:pPr>
      <w:r w:rsidRPr="34BE02F9">
        <w:rPr>
          <w:sz w:val="24"/>
          <w:szCs w:val="24"/>
        </w:rPr>
        <w:t>Child</w:t>
      </w:r>
      <w:r w:rsidR="2BCCA9E4" w:rsidRPr="34BE02F9">
        <w:rPr>
          <w:sz w:val="24"/>
          <w:szCs w:val="24"/>
        </w:rPr>
        <w:t xml:space="preserve"> C</w:t>
      </w:r>
      <w:r w:rsidRPr="34BE02F9">
        <w:rPr>
          <w:sz w:val="24"/>
          <w:szCs w:val="24"/>
        </w:rPr>
        <w:t xml:space="preserve">are Providers &amp; </w:t>
      </w:r>
      <w:r w:rsidR="00084A61" w:rsidRPr="34BE02F9">
        <w:rPr>
          <w:sz w:val="24"/>
          <w:szCs w:val="24"/>
        </w:rPr>
        <w:t xml:space="preserve">Teachers </w:t>
      </w:r>
    </w:p>
    <w:p w14:paraId="5EB6D655" w14:textId="37376826" w:rsidR="1FF6ED91" w:rsidRDefault="1FF6ED91" w:rsidP="48E15AF2">
      <w:pPr>
        <w:pStyle w:val="ListParagraph"/>
        <w:numPr>
          <w:ilvl w:val="0"/>
          <w:numId w:val="2"/>
        </w:numPr>
        <w:jc w:val="both"/>
        <w:rPr>
          <w:sz w:val="24"/>
          <w:szCs w:val="24"/>
        </w:rPr>
      </w:pPr>
      <w:r w:rsidRPr="6BC91621">
        <w:rPr>
          <w:sz w:val="24"/>
          <w:szCs w:val="24"/>
        </w:rPr>
        <w:t>Early Head Start and Head Start Representation</w:t>
      </w:r>
    </w:p>
    <w:p w14:paraId="54833E73" w14:textId="0B6B47A6" w:rsidR="000C22CF" w:rsidRDefault="000C22CF" w:rsidP="00084A61">
      <w:pPr>
        <w:pStyle w:val="ListParagraph"/>
        <w:numPr>
          <w:ilvl w:val="0"/>
          <w:numId w:val="2"/>
        </w:numPr>
        <w:jc w:val="both"/>
        <w:rPr>
          <w:sz w:val="24"/>
          <w:szCs w:val="24"/>
        </w:rPr>
      </w:pPr>
      <w:r w:rsidRPr="6BC91621">
        <w:rPr>
          <w:sz w:val="24"/>
          <w:szCs w:val="24"/>
        </w:rPr>
        <w:t>Higher Education</w:t>
      </w:r>
    </w:p>
    <w:p w14:paraId="42EAE539" w14:textId="16BBBBA7" w:rsidR="00945702" w:rsidRPr="000C22CF" w:rsidRDefault="0C79214D" w:rsidP="00084A61">
      <w:pPr>
        <w:pStyle w:val="ListParagraph"/>
        <w:numPr>
          <w:ilvl w:val="0"/>
          <w:numId w:val="2"/>
        </w:numPr>
        <w:jc w:val="both"/>
        <w:rPr>
          <w:sz w:val="24"/>
          <w:szCs w:val="24"/>
        </w:rPr>
      </w:pPr>
      <w:r w:rsidRPr="06A2AE4A">
        <w:rPr>
          <w:sz w:val="24"/>
          <w:szCs w:val="24"/>
        </w:rPr>
        <w:t>Early Intervention Providers</w:t>
      </w:r>
      <w:r w:rsidR="0F734237" w:rsidRPr="06A2AE4A">
        <w:rPr>
          <w:sz w:val="24"/>
          <w:szCs w:val="24"/>
        </w:rPr>
        <w:t xml:space="preserve"> </w:t>
      </w:r>
    </w:p>
    <w:p w14:paraId="78ED8278" w14:textId="4F347513" w:rsidR="06A2AE4A" w:rsidRDefault="06A2AE4A" w:rsidP="06A2AE4A">
      <w:pPr>
        <w:jc w:val="both"/>
        <w:rPr>
          <w:sz w:val="24"/>
          <w:szCs w:val="24"/>
        </w:rPr>
      </w:pPr>
    </w:p>
    <w:p w14:paraId="2F8CA539" w14:textId="13932317" w:rsidR="0099198D" w:rsidRPr="00986291" w:rsidRDefault="161EB706" w:rsidP="08443DCE">
      <w:pPr>
        <w:jc w:val="both"/>
        <w:rPr>
          <w:b/>
          <w:bCs/>
          <w:sz w:val="24"/>
          <w:szCs w:val="24"/>
        </w:rPr>
      </w:pPr>
      <w:r w:rsidRPr="2E4DAFF4">
        <w:rPr>
          <w:b/>
          <w:bCs/>
          <w:sz w:val="24"/>
          <w:szCs w:val="24"/>
        </w:rPr>
        <w:lastRenderedPageBreak/>
        <w:t xml:space="preserve">New Member Additions: </w:t>
      </w:r>
    </w:p>
    <w:p w14:paraId="0EB5F1D1" w14:textId="1D5A6F26" w:rsidR="00945702" w:rsidRPr="00986291" w:rsidRDefault="3BA2194E" w:rsidP="34BE02F9">
      <w:pPr>
        <w:jc w:val="both"/>
        <w:rPr>
          <w:sz w:val="24"/>
          <w:szCs w:val="24"/>
        </w:rPr>
      </w:pPr>
      <w:r w:rsidRPr="34BE02F9">
        <w:rPr>
          <w:sz w:val="24"/>
          <w:szCs w:val="24"/>
        </w:rPr>
        <w:t xml:space="preserve">Each year, there will be an annual review of membership to see who is maintaining </w:t>
      </w:r>
      <w:r w:rsidR="681B9F97" w:rsidRPr="34BE02F9">
        <w:rPr>
          <w:sz w:val="24"/>
          <w:szCs w:val="24"/>
        </w:rPr>
        <w:t>voting</w:t>
      </w:r>
      <w:r w:rsidRPr="34BE02F9">
        <w:rPr>
          <w:sz w:val="24"/>
          <w:szCs w:val="24"/>
        </w:rPr>
        <w:t xml:space="preserve"> member</w:t>
      </w:r>
      <w:r w:rsidR="681B9F97" w:rsidRPr="34BE02F9">
        <w:rPr>
          <w:sz w:val="24"/>
          <w:szCs w:val="24"/>
        </w:rPr>
        <w:t xml:space="preserve"> status</w:t>
      </w:r>
      <w:r w:rsidRPr="34BE02F9">
        <w:rPr>
          <w:sz w:val="24"/>
          <w:szCs w:val="24"/>
        </w:rPr>
        <w:t xml:space="preserve"> and if there are any gaps in representation.  After this analysis, invitations will be sent to include new members that the SLT has voted as appropriate additions</w:t>
      </w:r>
      <w:r w:rsidR="681B9F97" w:rsidRPr="34BE02F9">
        <w:rPr>
          <w:sz w:val="24"/>
          <w:szCs w:val="24"/>
        </w:rPr>
        <w:t xml:space="preserve"> and to confirm commitment of existing members who have not maintained voting membership status</w:t>
      </w:r>
      <w:r w:rsidRPr="34BE02F9">
        <w:rPr>
          <w:sz w:val="24"/>
          <w:szCs w:val="24"/>
        </w:rPr>
        <w:t>.</w:t>
      </w:r>
      <w:r w:rsidR="26F2B60E" w:rsidRPr="34BE02F9">
        <w:rPr>
          <w:sz w:val="24"/>
          <w:szCs w:val="24"/>
        </w:rPr>
        <w:t xml:space="preserve"> New members will be asked to participate in a one-on-one meeting with</w:t>
      </w:r>
      <w:r w:rsidR="3F281325" w:rsidRPr="34BE02F9">
        <w:rPr>
          <w:sz w:val="24"/>
          <w:szCs w:val="24"/>
        </w:rPr>
        <w:t xml:space="preserve"> the</w:t>
      </w:r>
      <w:r w:rsidR="26F2B60E" w:rsidRPr="34BE02F9">
        <w:rPr>
          <w:sz w:val="24"/>
          <w:szCs w:val="24"/>
        </w:rPr>
        <w:t xml:space="preserve"> SLT </w:t>
      </w:r>
      <w:r w:rsidR="6D81D192" w:rsidRPr="34BE02F9">
        <w:rPr>
          <w:sz w:val="24"/>
          <w:szCs w:val="24"/>
        </w:rPr>
        <w:t xml:space="preserve">Staffing and Management team </w:t>
      </w:r>
      <w:r w:rsidR="18A03C72" w:rsidRPr="34BE02F9">
        <w:rPr>
          <w:sz w:val="24"/>
          <w:szCs w:val="24"/>
        </w:rPr>
        <w:t xml:space="preserve">either prior to attending their first SLT meeting, or shortly </w:t>
      </w:r>
      <w:r w:rsidR="6D81D192" w:rsidRPr="34BE02F9">
        <w:rPr>
          <w:sz w:val="24"/>
          <w:szCs w:val="24"/>
        </w:rPr>
        <w:t xml:space="preserve">after their first few SLT meetings. This meeting will be an opportunity for new members to ask questions and get oriented to the team. Documents such as the </w:t>
      </w:r>
      <w:r w:rsidR="22828EA3" w:rsidRPr="34BE02F9">
        <w:rPr>
          <w:sz w:val="24"/>
          <w:szCs w:val="24"/>
        </w:rPr>
        <w:t>bylaws</w:t>
      </w:r>
      <w:r w:rsidR="6D81D192" w:rsidRPr="34BE02F9">
        <w:rPr>
          <w:sz w:val="24"/>
          <w:szCs w:val="24"/>
        </w:rPr>
        <w:t xml:space="preserve"> and </w:t>
      </w:r>
      <w:r w:rsidR="7E8E80EE" w:rsidRPr="34BE02F9">
        <w:rPr>
          <w:sz w:val="24"/>
          <w:szCs w:val="24"/>
        </w:rPr>
        <w:t>mission, vision and equity statements would be shared with individuals at this meeting as well.</w:t>
      </w:r>
      <w:r w:rsidR="3363EE0E" w:rsidRPr="34BE02F9">
        <w:rPr>
          <w:sz w:val="24"/>
          <w:szCs w:val="24"/>
        </w:rPr>
        <w:t xml:space="preserve">  New members will</w:t>
      </w:r>
      <w:r w:rsidR="493FADBD" w:rsidRPr="34BE02F9">
        <w:rPr>
          <w:sz w:val="24"/>
          <w:szCs w:val="24"/>
        </w:rPr>
        <w:t xml:space="preserve"> also</w:t>
      </w:r>
      <w:r w:rsidR="3363EE0E" w:rsidRPr="34BE02F9">
        <w:rPr>
          <w:sz w:val="24"/>
          <w:szCs w:val="24"/>
        </w:rPr>
        <w:t xml:space="preserve"> learn about </w:t>
      </w:r>
      <w:r w:rsidR="04B8644A" w:rsidRPr="34BE02F9">
        <w:rPr>
          <w:sz w:val="24"/>
          <w:szCs w:val="24"/>
        </w:rPr>
        <w:t xml:space="preserve">the structure of the subcommittees and </w:t>
      </w:r>
      <w:r w:rsidR="3363EE0E" w:rsidRPr="34BE02F9">
        <w:rPr>
          <w:sz w:val="24"/>
          <w:szCs w:val="24"/>
        </w:rPr>
        <w:t>opportunities</w:t>
      </w:r>
      <w:r w:rsidR="472942C8" w:rsidRPr="34BE02F9">
        <w:rPr>
          <w:sz w:val="24"/>
          <w:szCs w:val="24"/>
        </w:rPr>
        <w:t xml:space="preserve"> for them to engage in those additional meetings and activities</w:t>
      </w:r>
      <w:r w:rsidR="76C8BF71" w:rsidRPr="34BE02F9">
        <w:rPr>
          <w:sz w:val="24"/>
          <w:szCs w:val="24"/>
        </w:rPr>
        <w:t xml:space="preserve"> during this meeting as well</w:t>
      </w:r>
      <w:r w:rsidR="472942C8" w:rsidRPr="34BE02F9">
        <w:rPr>
          <w:sz w:val="24"/>
          <w:szCs w:val="24"/>
        </w:rPr>
        <w:t>.</w:t>
      </w:r>
      <w:r w:rsidR="7E8E80EE" w:rsidRPr="34BE02F9">
        <w:rPr>
          <w:sz w:val="24"/>
          <w:szCs w:val="24"/>
        </w:rPr>
        <w:t xml:space="preserve"> </w:t>
      </w:r>
      <w:r w:rsidRPr="34BE02F9">
        <w:rPr>
          <w:sz w:val="24"/>
          <w:szCs w:val="24"/>
        </w:rPr>
        <w:t xml:space="preserve">  </w:t>
      </w:r>
    </w:p>
    <w:p w14:paraId="614D7048" w14:textId="780428DF" w:rsidR="0099198D" w:rsidRPr="00986291" w:rsidRDefault="3A394D1C" w:rsidP="2E4DAFF4">
      <w:pPr>
        <w:jc w:val="both"/>
        <w:rPr>
          <w:rStyle w:val="IntenseReference"/>
          <w:color w:val="0070C0"/>
          <w:sz w:val="28"/>
          <w:szCs w:val="28"/>
        </w:rPr>
      </w:pPr>
      <w:r w:rsidRPr="2E4DAFF4">
        <w:rPr>
          <w:rStyle w:val="IntenseReference"/>
          <w:color w:val="0070C0"/>
          <w:sz w:val="28"/>
          <w:szCs w:val="28"/>
        </w:rPr>
        <w:t xml:space="preserve">Article III </w:t>
      </w:r>
      <w:r w:rsidR="161EB706" w:rsidRPr="2E4DAFF4">
        <w:rPr>
          <w:rStyle w:val="IntenseReference"/>
          <w:color w:val="0070C0"/>
          <w:sz w:val="28"/>
          <w:szCs w:val="28"/>
        </w:rPr>
        <w:t>Meetings</w:t>
      </w:r>
      <w:r w:rsidRPr="2E4DAFF4">
        <w:rPr>
          <w:rStyle w:val="IntenseReference"/>
          <w:color w:val="0070C0"/>
          <w:sz w:val="28"/>
          <w:szCs w:val="28"/>
        </w:rPr>
        <w:t xml:space="preserve"> Procedures and Guidelines</w:t>
      </w:r>
      <w:r w:rsidR="161EB706" w:rsidRPr="2E4DAFF4">
        <w:rPr>
          <w:rStyle w:val="IntenseReference"/>
          <w:color w:val="0070C0"/>
          <w:sz w:val="28"/>
          <w:szCs w:val="28"/>
        </w:rPr>
        <w:t xml:space="preserve"> </w:t>
      </w:r>
    </w:p>
    <w:p w14:paraId="10A42CC0" w14:textId="35E13EF8" w:rsidR="00945702" w:rsidRPr="00986291" w:rsidRDefault="2DD92D63" w:rsidP="34BE02F9">
      <w:pPr>
        <w:jc w:val="both"/>
        <w:rPr>
          <w:sz w:val="24"/>
          <w:szCs w:val="24"/>
        </w:rPr>
      </w:pPr>
      <w:r w:rsidRPr="34BE02F9">
        <w:rPr>
          <w:sz w:val="24"/>
          <w:szCs w:val="24"/>
        </w:rPr>
        <w:t xml:space="preserve">SLT Executive Committee </w:t>
      </w:r>
      <w:r w:rsidR="3BA2194E" w:rsidRPr="34BE02F9">
        <w:rPr>
          <w:sz w:val="24"/>
          <w:szCs w:val="24"/>
        </w:rPr>
        <w:t xml:space="preserve">Meetings will be held </w:t>
      </w:r>
      <w:r w:rsidR="010F55B0" w:rsidRPr="34BE02F9">
        <w:rPr>
          <w:b/>
          <w:bCs/>
          <w:color w:val="BF0070"/>
          <w:sz w:val="24"/>
          <w:szCs w:val="24"/>
        </w:rPr>
        <w:t>quarterly</w:t>
      </w:r>
      <w:r w:rsidR="3BA2194E" w:rsidRPr="34BE02F9">
        <w:rPr>
          <w:sz w:val="24"/>
          <w:szCs w:val="24"/>
        </w:rPr>
        <w:t xml:space="preserve"> with </w:t>
      </w:r>
      <w:r w:rsidR="46E9E00E" w:rsidRPr="34BE02F9">
        <w:rPr>
          <w:sz w:val="24"/>
          <w:szCs w:val="24"/>
        </w:rPr>
        <w:t>a maximum</w:t>
      </w:r>
      <w:r w:rsidR="3BA2194E" w:rsidRPr="34BE02F9">
        <w:rPr>
          <w:sz w:val="24"/>
          <w:szCs w:val="24"/>
        </w:rPr>
        <w:t xml:space="preserve"> time of </w:t>
      </w:r>
      <w:r w:rsidR="691374BD" w:rsidRPr="34BE02F9">
        <w:rPr>
          <w:sz w:val="24"/>
          <w:szCs w:val="24"/>
        </w:rPr>
        <w:t>two-hour</w:t>
      </w:r>
      <w:r w:rsidR="3BA2194E" w:rsidRPr="34BE02F9">
        <w:rPr>
          <w:sz w:val="24"/>
          <w:szCs w:val="24"/>
        </w:rPr>
        <w:t xml:space="preserve"> meetings.  Meetings will be called to order when at least </w:t>
      </w:r>
      <w:r w:rsidR="0F734237" w:rsidRPr="34BE02F9">
        <w:rPr>
          <w:sz w:val="24"/>
          <w:szCs w:val="24"/>
        </w:rPr>
        <w:t xml:space="preserve">8-10 </w:t>
      </w:r>
      <w:r w:rsidR="221C4690" w:rsidRPr="34BE02F9">
        <w:rPr>
          <w:sz w:val="24"/>
          <w:szCs w:val="24"/>
        </w:rPr>
        <w:t>members are in attendance</w:t>
      </w:r>
      <w:r w:rsidR="7EC1C8B2" w:rsidRPr="34BE02F9">
        <w:rPr>
          <w:sz w:val="24"/>
          <w:szCs w:val="24"/>
        </w:rPr>
        <w:t>, allowing for both in-person and virtual participation</w:t>
      </w:r>
      <w:r w:rsidR="221C4690" w:rsidRPr="34BE02F9">
        <w:rPr>
          <w:sz w:val="24"/>
          <w:szCs w:val="24"/>
        </w:rPr>
        <w:t xml:space="preserve">.  Once per year, the SLT will conduct an annual review of the State Leadership Team Benchmarks of </w:t>
      </w:r>
      <w:hyperlink r:id="rId10">
        <w:r w:rsidR="221C4690" w:rsidRPr="34BE02F9">
          <w:rPr>
            <w:sz w:val="24"/>
            <w:szCs w:val="24"/>
          </w:rPr>
          <w:t>Quality</w:t>
        </w:r>
      </w:hyperlink>
      <w:r w:rsidR="642D8CFD" w:rsidRPr="34BE02F9">
        <w:rPr>
          <w:sz w:val="24"/>
          <w:szCs w:val="24"/>
        </w:rPr>
        <w:t xml:space="preserve"> (BOQ)</w:t>
      </w:r>
      <w:r w:rsidR="1E44A618" w:rsidRPr="34BE02F9">
        <w:rPr>
          <w:sz w:val="24"/>
          <w:szCs w:val="24"/>
        </w:rPr>
        <w:t xml:space="preserve"> through holding a several-hour retreat in December</w:t>
      </w:r>
      <w:r w:rsidR="0446EDA0" w:rsidRPr="34BE02F9">
        <w:rPr>
          <w:sz w:val="24"/>
          <w:szCs w:val="24"/>
        </w:rPr>
        <w:t xml:space="preserve"> </w:t>
      </w:r>
      <w:r w:rsidR="0446EDA0" w:rsidRPr="34BE02F9">
        <w:rPr>
          <w:b/>
          <w:bCs/>
          <w:color w:val="BF0070"/>
          <w:sz w:val="24"/>
          <w:szCs w:val="24"/>
        </w:rPr>
        <w:t>or January</w:t>
      </w:r>
      <w:r w:rsidR="221C4690" w:rsidRPr="34BE02F9">
        <w:rPr>
          <w:sz w:val="24"/>
          <w:szCs w:val="24"/>
        </w:rPr>
        <w:t xml:space="preserve">.  This </w:t>
      </w:r>
      <w:r w:rsidR="4F4F9C60" w:rsidRPr="34BE02F9">
        <w:rPr>
          <w:sz w:val="24"/>
          <w:szCs w:val="24"/>
        </w:rPr>
        <w:t xml:space="preserve">analysis </w:t>
      </w:r>
      <w:r w:rsidR="714E1E0A" w:rsidRPr="34BE02F9">
        <w:rPr>
          <w:sz w:val="24"/>
          <w:szCs w:val="24"/>
        </w:rPr>
        <w:t xml:space="preserve">and related priorities discussion </w:t>
      </w:r>
      <w:r w:rsidR="4F4F9C60" w:rsidRPr="34BE02F9">
        <w:rPr>
          <w:sz w:val="24"/>
          <w:szCs w:val="24"/>
        </w:rPr>
        <w:t xml:space="preserve">will inform the development of a yearly action plan which will inform meeting agendas. General meeting structure </w:t>
      </w:r>
      <w:r w:rsidR="5CE98B49" w:rsidRPr="34BE02F9">
        <w:rPr>
          <w:sz w:val="24"/>
          <w:szCs w:val="24"/>
        </w:rPr>
        <w:t xml:space="preserve">for the SLT Executive Committee </w:t>
      </w:r>
      <w:r w:rsidR="4F4F9C60" w:rsidRPr="34BE02F9">
        <w:rPr>
          <w:sz w:val="24"/>
          <w:szCs w:val="24"/>
        </w:rPr>
        <w:t xml:space="preserve">will include an introduction and review of meeting agenda/objectives, ratification of previous meetings minutes, new business – including action plan items, organization updates, and evaluation and preparation for the next meeting. </w:t>
      </w:r>
      <w:r w:rsidR="35087931" w:rsidRPr="34BE02F9">
        <w:rPr>
          <w:sz w:val="24"/>
          <w:szCs w:val="24"/>
        </w:rPr>
        <w:t xml:space="preserve"> The meeting structure will be reviewed yearly and evaluated for its effectiveness. </w:t>
      </w:r>
      <w:r w:rsidR="4F4F9C60" w:rsidRPr="34BE02F9">
        <w:rPr>
          <w:sz w:val="24"/>
          <w:szCs w:val="24"/>
        </w:rPr>
        <w:t xml:space="preserve"> </w:t>
      </w:r>
    </w:p>
    <w:p w14:paraId="28914646" w14:textId="479C666C" w:rsidR="00986DE9" w:rsidRPr="00986291" w:rsidRDefault="4F4F9C60" w:rsidP="34BE02F9">
      <w:pPr>
        <w:jc w:val="both"/>
        <w:rPr>
          <w:sz w:val="24"/>
          <w:szCs w:val="24"/>
        </w:rPr>
      </w:pPr>
      <w:r w:rsidRPr="34BE02F9">
        <w:rPr>
          <w:sz w:val="24"/>
          <w:szCs w:val="24"/>
        </w:rPr>
        <w:t xml:space="preserve">All </w:t>
      </w:r>
      <w:r w:rsidR="5683F609" w:rsidRPr="34BE02F9">
        <w:rPr>
          <w:sz w:val="24"/>
          <w:szCs w:val="24"/>
        </w:rPr>
        <w:t xml:space="preserve">decisions will require 75% majority vote, based on the number </w:t>
      </w:r>
      <w:r w:rsidR="681B9F97" w:rsidRPr="34BE02F9">
        <w:rPr>
          <w:sz w:val="24"/>
          <w:szCs w:val="24"/>
        </w:rPr>
        <w:t xml:space="preserve">of voting members </w:t>
      </w:r>
      <w:r w:rsidR="5683F609" w:rsidRPr="34BE02F9">
        <w:rPr>
          <w:sz w:val="24"/>
          <w:szCs w:val="24"/>
        </w:rPr>
        <w:t xml:space="preserve">in attendance at the meeting, to become ratified.  There will be advance notice when a vote will occur to insure maximum attendance at the meeting. All votes </w:t>
      </w:r>
      <w:r w:rsidR="1FD5CFC1" w:rsidRPr="34BE02F9">
        <w:rPr>
          <w:sz w:val="24"/>
          <w:szCs w:val="24"/>
        </w:rPr>
        <w:t>will be motioned</w:t>
      </w:r>
      <w:r w:rsidR="5683F609" w:rsidRPr="34BE02F9">
        <w:rPr>
          <w:sz w:val="24"/>
          <w:szCs w:val="24"/>
        </w:rPr>
        <w:t xml:space="preserve"> and seconded</w:t>
      </w:r>
      <w:r w:rsidR="1FD5CFC1" w:rsidRPr="34BE02F9">
        <w:rPr>
          <w:sz w:val="24"/>
          <w:szCs w:val="24"/>
        </w:rPr>
        <w:t>.</w:t>
      </w:r>
    </w:p>
    <w:p w14:paraId="5795FF7C" w14:textId="14070B2F" w:rsidR="3C3BFDE2" w:rsidRDefault="3C3BFDE2" w:rsidP="34BE02F9">
      <w:pPr>
        <w:jc w:val="both"/>
        <w:rPr>
          <w:sz w:val="24"/>
          <w:szCs w:val="24"/>
        </w:rPr>
      </w:pPr>
      <w:r w:rsidRPr="152461EC">
        <w:rPr>
          <w:sz w:val="24"/>
          <w:szCs w:val="24"/>
        </w:rPr>
        <w:t>In addition to the SLT Executive Committee, members are invited to engage in a subcommittee, each of which focuses on a given component of the BOQ.  They a</w:t>
      </w:r>
      <w:r w:rsidR="0F4575D5" w:rsidRPr="152461EC">
        <w:rPr>
          <w:sz w:val="24"/>
          <w:szCs w:val="24"/>
        </w:rPr>
        <w:t xml:space="preserve">re outlined </w:t>
      </w:r>
      <w:r w:rsidR="331F31E1" w:rsidRPr="152461EC">
        <w:rPr>
          <w:sz w:val="24"/>
          <w:szCs w:val="24"/>
        </w:rPr>
        <w:t>below,</w:t>
      </w:r>
      <w:r w:rsidR="0F4575D5" w:rsidRPr="152461EC">
        <w:rPr>
          <w:sz w:val="24"/>
          <w:szCs w:val="24"/>
        </w:rPr>
        <w:t xml:space="preserve"> and all participation is encouraged, and allows SLT members to contribute their given expe</w:t>
      </w:r>
      <w:r w:rsidR="78167DE2" w:rsidRPr="152461EC">
        <w:rPr>
          <w:sz w:val="24"/>
          <w:szCs w:val="24"/>
        </w:rPr>
        <w:t>rtise to our collective work</w:t>
      </w:r>
      <w:r w:rsidR="0F4575D5" w:rsidRPr="152461EC">
        <w:rPr>
          <w:sz w:val="24"/>
          <w:szCs w:val="24"/>
        </w:rPr>
        <w:t xml:space="preserve">, but subcommittee membership is not a requirement </w:t>
      </w:r>
      <w:r w:rsidR="442F495B" w:rsidRPr="152461EC">
        <w:rPr>
          <w:sz w:val="24"/>
          <w:szCs w:val="24"/>
        </w:rPr>
        <w:t>for Executive Committee members.</w:t>
      </w:r>
      <w:r w:rsidR="0F4575D5" w:rsidRPr="152461EC">
        <w:rPr>
          <w:sz w:val="24"/>
          <w:szCs w:val="24"/>
        </w:rPr>
        <w:t xml:space="preserve"> </w:t>
      </w:r>
      <w:r w:rsidR="6099EC10" w:rsidRPr="152461EC">
        <w:rPr>
          <w:sz w:val="24"/>
          <w:szCs w:val="24"/>
        </w:rPr>
        <w:t xml:space="preserve">Subcommittees meet once per month, and quarterly SLT Executive Committee meetings will be extended by ½ an hour </w:t>
      </w:r>
      <w:r w:rsidR="1F3ED142" w:rsidRPr="152461EC">
        <w:rPr>
          <w:sz w:val="24"/>
          <w:szCs w:val="24"/>
        </w:rPr>
        <w:t xml:space="preserve">to allow for report-outs of each subcommittee.  </w:t>
      </w:r>
    </w:p>
    <w:p w14:paraId="35F130B0" w14:textId="5764DCE8" w:rsidR="14F91238" w:rsidRDefault="14F91238" w:rsidP="2E4DAFF4">
      <w:pPr>
        <w:jc w:val="both"/>
      </w:pPr>
      <w:r>
        <w:rPr>
          <w:noProof/>
        </w:rPr>
        <w:lastRenderedPageBreak/>
        <w:drawing>
          <wp:inline distT="0" distB="0" distL="0" distR="0" wp14:anchorId="0D93EA6B" wp14:editId="5AC2B287">
            <wp:extent cx="6062134" cy="3409950"/>
            <wp:effectExtent l="0" t="0" r="0" b="0"/>
            <wp:docPr id="318992832" name="Picture 318992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062134" cy="3409950"/>
                    </a:xfrm>
                    <a:prstGeom prst="rect">
                      <a:avLst/>
                    </a:prstGeom>
                  </pic:spPr>
                </pic:pic>
              </a:graphicData>
            </a:graphic>
          </wp:inline>
        </w:drawing>
      </w:r>
    </w:p>
    <w:p w14:paraId="1FFC789B" w14:textId="04ECC7BB" w:rsidR="0099198D" w:rsidRPr="00986291" w:rsidRDefault="00986291" w:rsidP="00BE3859">
      <w:pPr>
        <w:jc w:val="both"/>
        <w:rPr>
          <w:rStyle w:val="IntenseReference"/>
          <w:color w:val="0070C0"/>
          <w:sz w:val="28"/>
        </w:rPr>
      </w:pPr>
      <w:r w:rsidRPr="00986291">
        <w:rPr>
          <w:rStyle w:val="IntenseReference"/>
          <w:color w:val="0070C0"/>
          <w:sz w:val="28"/>
        </w:rPr>
        <w:t xml:space="preserve">Article IV </w:t>
      </w:r>
      <w:r>
        <w:rPr>
          <w:rStyle w:val="IntenseReference"/>
          <w:color w:val="0070C0"/>
          <w:sz w:val="28"/>
        </w:rPr>
        <w:t>Amendments to the Bylaws</w:t>
      </w:r>
      <w:r w:rsidR="0099198D" w:rsidRPr="00986291">
        <w:rPr>
          <w:rStyle w:val="IntenseReference"/>
          <w:color w:val="0070C0"/>
          <w:sz w:val="28"/>
        </w:rPr>
        <w:t xml:space="preserve"> </w:t>
      </w:r>
    </w:p>
    <w:p w14:paraId="0973CDA2" w14:textId="7AF16178" w:rsidR="002A4F0D" w:rsidRPr="00986291" w:rsidRDefault="002A4F0D" w:rsidP="002A4F0D">
      <w:pPr>
        <w:jc w:val="both"/>
        <w:rPr>
          <w:b/>
          <w:sz w:val="24"/>
          <w:szCs w:val="24"/>
        </w:rPr>
      </w:pPr>
      <w:r w:rsidRPr="00986291">
        <w:rPr>
          <w:sz w:val="24"/>
          <w:szCs w:val="24"/>
        </w:rPr>
        <w:t xml:space="preserve">Each year, </w:t>
      </w:r>
      <w:r w:rsidR="00F05FC1">
        <w:rPr>
          <w:sz w:val="24"/>
          <w:szCs w:val="24"/>
        </w:rPr>
        <w:t xml:space="preserve">in conjunction with the review of the BOQ and membership, </w:t>
      </w:r>
      <w:r w:rsidRPr="00986291">
        <w:rPr>
          <w:sz w:val="24"/>
          <w:szCs w:val="24"/>
        </w:rPr>
        <w:t xml:space="preserve">there will be </w:t>
      </w:r>
      <w:r w:rsidR="00F05FC1">
        <w:rPr>
          <w:sz w:val="24"/>
          <w:szCs w:val="24"/>
        </w:rPr>
        <w:t xml:space="preserve">a </w:t>
      </w:r>
      <w:r w:rsidRPr="00986291">
        <w:rPr>
          <w:sz w:val="24"/>
          <w:szCs w:val="24"/>
        </w:rPr>
        <w:t xml:space="preserve">review of </w:t>
      </w:r>
      <w:r w:rsidR="00F05FC1">
        <w:rPr>
          <w:sz w:val="24"/>
          <w:szCs w:val="24"/>
        </w:rPr>
        <w:t>the Bylaws</w:t>
      </w:r>
      <w:r w:rsidRPr="00986291">
        <w:rPr>
          <w:sz w:val="24"/>
          <w:szCs w:val="24"/>
        </w:rPr>
        <w:t xml:space="preserve"> to see </w:t>
      </w:r>
      <w:r w:rsidR="00F05FC1">
        <w:rPr>
          <w:sz w:val="24"/>
          <w:szCs w:val="24"/>
        </w:rPr>
        <w:t xml:space="preserve">if any changes are necessary.  During this time, voting members can motion for changes to the bylaws that will be discussed and voted upon.  </w:t>
      </w:r>
    </w:p>
    <w:p w14:paraId="4B9A6C56" w14:textId="11F1EF3E" w:rsidR="00BD692A" w:rsidRPr="00986291" w:rsidRDefault="00BD692A" w:rsidP="002A4F0D">
      <w:pPr>
        <w:jc w:val="both"/>
        <w:rPr>
          <w:sz w:val="24"/>
          <w:szCs w:val="24"/>
        </w:rPr>
      </w:pPr>
    </w:p>
    <w:sectPr w:rsidR="00BD692A" w:rsidRPr="00986291" w:rsidSect="00ED0CC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D2347" w14:textId="77777777" w:rsidR="00986291" w:rsidRDefault="00986291" w:rsidP="00BE3859">
      <w:pPr>
        <w:spacing w:after="0" w:line="240" w:lineRule="auto"/>
      </w:pPr>
      <w:r>
        <w:separator/>
      </w:r>
    </w:p>
  </w:endnote>
  <w:endnote w:type="continuationSeparator" w:id="0">
    <w:p w14:paraId="085C73CA" w14:textId="77777777" w:rsidR="00986291" w:rsidRDefault="00986291" w:rsidP="00BE3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B79F0" w14:textId="77777777" w:rsidR="00F646DE" w:rsidRDefault="00F646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D750B" w14:textId="544ABD02" w:rsidR="00986291" w:rsidRPr="002C2418" w:rsidRDefault="00986291" w:rsidP="0099198D">
    <w:pPr>
      <w:pStyle w:val="Footer"/>
      <w:ind w:left="-270"/>
      <w:rPr>
        <w:i/>
        <w:sz w:val="18"/>
      </w:rPr>
    </w:pPr>
    <w:r w:rsidRPr="002C2418">
      <w:rPr>
        <w:i/>
        <w:sz w:val="18"/>
      </w:rPr>
      <w:t xml:space="preserve">This document was created by the Maryland SEFEL Pyramid Model State Leadership Team and ratified on </w:t>
    </w:r>
    <w:r w:rsidR="00F646DE">
      <w:rPr>
        <w:i/>
        <w:sz w:val="18"/>
      </w:rPr>
      <w:t>December 3</w:t>
    </w:r>
    <w:r w:rsidR="00F646DE" w:rsidRPr="00F646DE">
      <w:rPr>
        <w:i/>
        <w:sz w:val="18"/>
        <w:vertAlign w:val="superscript"/>
      </w:rPr>
      <w:t>rd</w:t>
    </w:r>
    <w:r w:rsidR="00F646DE">
      <w:rPr>
        <w:i/>
        <w:sz w:val="18"/>
      </w:rPr>
      <w:t>, 2019</w:t>
    </w:r>
    <w:r w:rsidRPr="002C2418">
      <w:rPr>
        <w:i/>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71876" w14:textId="77777777" w:rsidR="00ED0CC3" w:rsidRDefault="00ED0CC3" w:rsidP="00ED0CC3">
    <w:pPr>
      <w:pStyle w:val="Header"/>
    </w:pPr>
  </w:p>
  <w:p w14:paraId="33D25B26" w14:textId="0ACCF432" w:rsidR="00ED0CC3" w:rsidRPr="002C2418" w:rsidRDefault="6BC91621" w:rsidP="6BC91621">
    <w:pPr>
      <w:pStyle w:val="Footer"/>
      <w:ind w:left="-270"/>
      <w:rPr>
        <w:i/>
        <w:iCs/>
        <w:sz w:val="18"/>
        <w:szCs w:val="18"/>
      </w:rPr>
    </w:pPr>
    <w:r w:rsidRPr="6BC91621">
      <w:rPr>
        <w:i/>
        <w:iCs/>
        <w:sz w:val="18"/>
        <w:szCs w:val="18"/>
      </w:rPr>
      <w:t>This document was created by the Maryland SEFEL Pyramid Model State Leadership Team and ratified on January 4</w:t>
    </w:r>
    <w:r w:rsidRPr="6BC91621">
      <w:rPr>
        <w:i/>
        <w:iCs/>
        <w:sz w:val="18"/>
        <w:szCs w:val="18"/>
        <w:vertAlign w:val="superscript"/>
      </w:rPr>
      <w:t>th</w:t>
    </w:r>
    <w:r w:rsidRPr="6BC91621">
      <w:rPr>
        <w:i/>
        <w:iCs/>
        <w:sz w:val="18"/>
        <w:szCs w:val="18"/>
      </w:rPr>
      <w:t xml:space="preserve">, 2022 . </w:t>
    </w:r>
  </w:p>
  <w:p w14:paraId="16EEA01C" w14:textId="77777777" w:rsidR="00ED0CC3" w:rsidRDefault="00ED0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CC19E" w14:textId="77777777" w:rsidR="00986291" w:rsidRDefault="00986291" w:rsidP="00BE3859">
      <w:pPr>
        <w:spacing w:after="0" w:line="240" w:lineRule="auto"/>
      </w:pPr>
      <w:r>
        <w:separator/>
      </w:r>
    </w:p>
  </w:footnote>
  <w:footnote w:type="continuationSeparator" w:id="0">
    <w:p w14:paraId="0E11C1C3" w14:textId="77777777" w:rsidR="00986291" w:rsidRDefault="00986291" w:rsidP="00BE38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37832" w14:textId="77777777" w:rsidR="00F646DE" w:rsidRDefault="00F646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C2784" w14:textId="6876BF90" w:rsidR="00986291" w:rsidRDefault="00986291" w:rsidP="00BE3859">
    <w:pPr>
      <w:pStyle w:val="Header"/>
      <w:jc w:val="center"/>
    </w:pPr>
  </w:p>
  <w:p w14:paraId="0294AC0D" w14:textId="77777777" w:rsidR="00986291" w:rsidRDefault="009862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32529" w14:textId="5FC0169A" w:rsidR="00ED0CC3" w:rsidRDefault="06A2AE4A" w:rsidP="00ED0CC3">
    <w:pPr>
      <w:pStyle w:val="Header"/>
      <w:jc w:val="center"/>
    </w:pPr>
    <w:r>
      <w:rPr>
        <w:noProof/>
      </w:rPr>
      <w:drawing>
        <wp:inline distT="0" distB="0" distL="0" distR="0" wp14:anchorId="41D3A565" wp14:editId="179116C3">
          <wp:extent cx="2743200" cy="394335"/>
          <wp:effectExtent l="0" t="0" r="0" b="0"/>
          <wp:docPr id="1037457875" name="Picture 1037457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743200" cy="3943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22602A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1F255C5"/>
    <w:multiLevelType w:val="hybridMultilevel"/>
    <w:tmpl w:val="6EA4FC44"/>
    <w:lvl w:ilvl="0" w:tplc="6CA697B2">
      <w:start w:val="1"/>
      <w:numFmt w:val="bullet"/>
      <w:lvlText w:val="-"/>
      <w:lvlJc w:val="left"/>
      <w:pPr>
        <w:ind w:left="1080" w:hanging="360"/>
      </w:pPr>
      <w:rPr>
        <w:rFonts w:ascii="Palatino Linotype" w:hAnsi="Palatino Linotype" w:hint="default"/>
      </w:rPr>
    </w:lvl>
    <w:lvl w:ilvl="1" w:tplc="F20A061C">
      <w:start w:val="1"/>
      <w:numFmt w:val="bullet"/>
      <w:lvlText w:val="o"/>
      <w:lvlJc w:val="left"/>
      <w:pPr>
        <w:ind w:left="1800" w:hanging="360"/>
      </w:pPr>
      <w:rPr>
        <w:rFonts w:ascii="Courier New" w:hAnsi="Courier New" w:hint="default"/>
      </w:rPr>
    </w:lvl>
    <w:lvl w:ilvl="2" w:tplc="9A1E2084">
      <w:start w:val="1"/>
      <w:numFmt w:val="bullet"/>
      <w:lvlText w:val=""/>
      <w:lvlJc w:val="left"/>
      <w:pPr>
        <w:ind w:left="2520" w:hanging="360"/>
      </w:pPr>
      <w:rPr>
        <w:rFonts w:ascii="Wingdings" w:hAnsi="Wingdings" w:hint="default"/>
      </w:rPr>
    </w:lvl>
    <w:lvl w:ilvl="3" w:tplc="D2F45DF6">
      <w:start w:val="1"/>
      <w:numFmt w:val="bullet"/>
      <w:lvlText w:val=""/>
      <w:lvlJc w:val="left"/>
      <w:pPr>
        <w:ind w:left="3240" w:hanging="360"/>
      </w:pPr>
      <w:rPr>
        <w:rFonts w:ascii="Symbol" w:hAnsi="Symbol" w:hint="default"/>
      </w:rPr>
    </w:lvl>
    <w:lvl w:ilvl="4" w:tplc="05A023B2">
      <w:start w:val="1"/>
      <w:numFmt w:val="bullet"/>
      <w:lvlText w:val="o"/>
      <w:lvlJc w:val="left"/>
      <w:pPr>
        <w:ind w:left="3960" w:hanging="360"/>
      </w:pPr>
      <w:rPr>
        <w:rFonts w:ascii="Courier New" w:hAnsi="Courier New" w:hint="default"/>
      </w:rPr>
    </w:lvl>
    <w:lvl w:ilvl="5" w:tplc="B9EACC86">
      <w:start w:val="1"/>
      <w:numFmt w:val="bullet"/>
      <w:lvlText w:val=""/>
      <w:lvlJc w:val="left"/>
      <w:pPr>
        <w:ind w:left="4680" w:hanging="360"/>
      </w:pPr>
      <w:rPr>
        <w:rFonts w:ascii="Wingdings" w:hAnsi="Wingdings" w:hint="default"/>
      </w:rPr>
    </w:lvl>
    <w:lvl w:ilvl="6" w:tplc="CA5A7AAE">
      <w:start w:val="1"/>
      <w:numFmt w:val="bullet"/>
      <w:lvlText w:val=""/>
      <w:lvlJc w:val="left"/>
      <w:pPr>
        <w:ind w:left="5400" w:hanging="360"/>
      </w:pPr>
      <w:rPr>
        <w:rFonts w:ascii="Symbol" w:hAnsi="Symbol" w:hint="default"/>
      </w:rPr>
    </w:lvl>
    <w:lvl w:ilvl="7" w:tplc="FC04B084">
      <w:start w:val="1"/>
      <w:numFmt w:val="bullet"/>
      <w:lvlText w:val="o"/>
      <w:lvlJc w:val="left"/>
      <w:pPr>
        <w:ind w:left="6120" w:hanging="360"/>
      </w:pPr>
      <w:rPr>
        <w:rFonts w:ascii="Courier New" w:hAnsi="Courier New" w:hint="default"/>
      </w:rPr>
    </w:lvl>
    <w:lvl w:ilvl="8" w:tplc="2DD8424A">
      <w:start w:val="1"/>
      <w:numFmt w:val="bullet"/>
      <w:lvlText w:val=""/>
      <w:lvlJc w:val="left"/>
      <w:pPr>
        <w:ind w:left="6840" w:hanging="360"/>
      </w:pPr>
      <w:rPr>
        <w:rFonts w:ascii="Wingdings" w:hAnsi="Wingdings" w:hint="default"/>
      </w:rPr>
    </w:lvl>
  </w:abstractNum>
  <w:abstractNum w:abstractNumId="2" w15:restartNumberingAfterBreak="0">
    <w:nsid w:val="34FE2011"/>
    <w:multiLevelType w:val="hybridMultilevel"/>
    <w:tmpl w:val="6EA65218"/>
    <w:lvl w:ilvl="0" w:tplc="CFD81DA2">
      <w:start w:val="1"/>
      <w:numFmt w:val="decimal"/>
      <w:lvlText w:val="%1."/>
      <w:lvlJc w:val="left"/>
      <w:pPr>
        <w:ind w:left="720" w:hanging="360"/>
      </w:pPr>
      <w:rPr>
        <w:rFonts w:asciiTheme="minorHAnsi" w:hAnsiTheme="minorHAnsi" w:hint="default"/>
        <w:b w:val="0"/>
        <w:sz w:val="24"/>
        <w:szCs w:val="24"/>
      </w:rPr>
    </w:lvl>
    <w:lvl w:ilvl="1" w:tplc="C982F4E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1492428">
    <w:abstractNumId w:val="1"/>
  </w:num>
  <w:num w:numId="2" w16cid:durableId="1362821954">
    <w:abstractNumId w:val="2"/>
  </w:num>
  <w:num w:numId="3" w16cid:durableId="611522208">
    <w:abstractNumId w:val="0"/>
  </w:num>
  <w:num w:numId="4" w16cid:durableId="1034042112">
    <w:abstractNumId w:val="0"/>
  </w:num>
  <w:num w:numId="5" w16cid:durableId="294265039">
    <w:abstractNumId w:val="0"/>
  </w:num>
  <w:num w:numId="6" w16cid:durableId="40517452">
    <w:abstractNumId w:val="0"/>
  </w:num>
  <w:num w:numId="7" w16cid:durableId="819345523">
    <w:abstractNumId w:val="0"/>
  </w:num>
  <w:num w:numId="8" w16cid:durableId="997419458">
    <w:abstractNumId w:val="0"/>
  </w:num>
  <w:num w:numId="9" w16cid:durableId="960380728">
    <w:abstractNumId w:val="0"/>
  </w:num>
  <w:num w:numId="10" w16cid:durableId="479427067">
    <w:abstractNumId w:val="0"/>
  </w:num>
  <w:num w:numId="11" w16cid:durableId="637416117">
    <w:abstractNumId w:val="0"/>
  </w:num>
  <w:num w:numId="12" w16cid:durableId="1968119799">
    <w:abstractNumId w:val="0"/>
  </w:num>
  <w:num w:numId="13" w16cid:durableId="929191848">
    <w:abstractNumId w:val="0"/>
  </w:num>
  <w:num w:numId="14" w16cid:durableId="1531917056">
    <w:abstractNumId w:val="0"/>
  </w:num>
  <w:num w:numId="15" w16cid:durableId="2097166292">
    <w:abstractNumId w:val="0"/>
  </w:num>
  <w:num w:numId="16" w16cid:durableId="1827821114">
    <w:abstractNumId w:val="0"/>
  </w:num>
  <w:num w:numId="17" w16cid:durableId="164177548">
    <w:abstractNumId w:val="0"/>
  </w:num>
  <w:num w:numId="18" w16cid:durableId="210649818">
    <w:abstractNumId w:val="0"/>
  </w:num>
  <w:num w:numId="19" w16cid:durableId="865100340">
    <w:abstractNumId w:val="0"/>
  </w:num>
  <w:num w:numId="20" w16cid:durableId="1615601546">
    <w:abstractNumId w:val="0"/>
  </w:num>
  <w:num w:numId="21" w16cid:durableId="1889560424">
    <w:abstractNumId w:val="0"/>
  </w:num>
  <w:num w:numId="22" w16cid:durableId="906845672">
    <w:abstractNumId w:val="0"/>
  </w:num>
  <w:num w:numId="23" w16cid:durableId="1577982393">
    <w:abstractNumId w:val="0"/>
  </w:num>
  <w:num w:numId="24" w16cid:durableId="226918088">
    <w:abstractNumId w:val="0"/>
  </w:num>
  <w:num w:numId="25" w16cid:durableId="1336763632">
    <w:abstractNumId w:val="0"/>
  </w:num>
  <w:num w:numId="26" w16cid:durableId="515538602">
    <w:abstractNumId w:val="0"/>
  </w:num>
  <w:num w:numId="27" w16cid:durableId="1397974780">
    <w:abstractNumId w:val="0"/>
  </w:num>
  <w:num w:numId="28" w16cid:durableId="1570531317">
    <w:abstractNumId w:val="0"/>
  </w:num>
  <w:num w:numId="29" w16cid:durableId="1228107792">
    <w:abstractNumId w:val="0"/>
  </w:num>
  <w:num w:numId="30" w16cid:durableId="674189162">
    <w:abstractNumId w:val="0"/>
  </w:num>
  <w:num w:numId="31" w16cid:durableId="611284939">
    <w:abstractNumId w:val="0"/>
  </w:num>
  <w:num w:numId="32" w16cid:durableId="2135443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859"/>
    <w:rsid w:val="00084A61"/>
    <w:rsid w:val="000C22CF"/>
    <w:rsid w:val="001136B2"/>
    <w:rsid w:val="00180076"/>
    <w:rsid w:val="001B120E"/>
    <w:rsid w:val="001B2DD7"/>
    <w:rsid w:val="0022355B"/>
    <w:rsid w:val="002A4F0D"/>
    <w:rsid w:val="002C2418"/>
    <w:rsid w:val="00350B60"/>
    <w:rsid w:val="004141D8"/>
    <w:rsid w:val="005543C8"/>
    <w:rsid w:val="0091423D"/>
    <w:rsid w:val="00945702"/>
    <w:rsid w:val="009757E7"/>
    <w:rsid w:val="00986291"/>
    <w:rsid w:val="00986DE9"/>
    <w:rsid w:val="0099198D"/>
    <w:rsid w:val="00AF51DC"/>
    <w:rsid w:val="00B62884"/>
    <w:rsid w:val="00BD692A"/>
    <w:rsid w:val="00BE3859"/>
    <w:rsid w:val="00C875DB"/>
    <w:rsid w:val="00DF0036"/>
    <w:rsid w:val="00E7337B"/>
    <w:rsid w:val="00ED0CC3"/>
    <w:rsid w:val="00EE283A"/>
    <w:rsid w:val="00F05FC1"/>
    <w:rsid w:val="00F62E98"/>
    <w:rsid w:val="00F646DE"/>
    <w:rsid w:val="00F69956"/>
    <w:rsid w:val="010F55B0"/>
    <w:rsid w:val="015B4D24"/>
    <w:rsid w:val="029269B7"/>
    <w:rsid w:val="0446EDA0"/>
    <w:rsid w:val="04B8644A"/>
    <w:rsid w:val="06A2AE4A"/>
    <w:rsid w:val="072B4157"/>
    <w:rsid w:val="08443DCE"/>
    <w:rsid w:val="084CCB1A"/>
    <w:rsid w:val="0856D61A"/>
    <w:rsid w:val="086A2E42"/>
    <w:rsid w:val="0B0BEE07"/>
    <w:rsid w:val="0B965CE7"/>
    <w:rsid w:val="0BE51275"/>
    <w:rsid w:val="0C79214D"/>
    <w:rsid w:val="0F4575D5"/>
    <w:rsid w:val="0F734237"/>
    <w:rsid w:val="101A977C"/>
    <w:rsid w:val="13D2E364"/>
    <w:rsid w:val="14B9BF53"/>
    <w:rsid w:val="14F91238"/>
    <w:rsid w:val="152461EC"/>
    <w:rsid w:val="161EB706"/>
    <w:rsid w:val="16209717"/>
    <w:rsid w:val="16642888"/>
    <w:rsid w:val="18A03C72"/>
    <w:rsid w:val="1B19BF4C"/>
    <w:rsid w:val="1BB87417"/>
    <w:rsid w:val="1D86A80C"/>
    <w:rsid w:val="1E44A618"/>
    <w:rsid w:val="1E47793C"/>
    <w:rsid w:val="1F0F0C31"/>
    <w:rsid w:val="1F3ED142"/>
    <w:rsid w:val="1FD5CFC1"/>
    <w:rsid w:val="1FF6ED91"/>
    <w:rsid w:val="2075EE4F"/>
    <w:rsid w:val="21EEE5EE"/>
    <w:rsid w:val="221C4690"/>
    <w:rsid w:val="224A71FB"/>
    <w:rsid w:val="22828EA3"/>
    <w:rsid w:val="22975670"/>
    <w:rsid w:val="22EE76C0"/>
    <w:rsid w:val="24AF65AD"/>
    <w:rsid w:val="26F2B60E"/>
    <w:rsid w:val="29764929"/>
    <w:rsid w:val="2BCCA9E4"/>
    <w:rsid w:val="2C3FD6E5"/>
    <w:rsid w:val="2C861E0D"/>
    <w:rsid w:val="2CADE9EB"/>
    <w:rsid w:val="2D8DE1B2"/>
    <w:rsid w:val="2DD92D63"/>
    <w:rsid w:val="2E4DAFF4"/>
    <w:rsid w:val="3318E44C"/>
    <w:rsid w:val="331F31E1"/>
    <w:rsid w:val="3363EE0E"/>
    <w:rsid w:val="34BE02F9"/>
    <w:rsid w:val="35087931"/>
    <w:rsid w:val="35532D92"/>
    <w:rsid w:val="356DFDED"/>
    <w:rsid w:val="35A77920"/>
    <w:rsid w:val="39983D43"/>
    <w:rsid w:val="3A394D1C"/>
    <w:rsid w:val="3A739530"/>
    <w:rsid w:val="3AA422A7"/>
    <w:rsid w:val="3B57C814"/>
    <w:rsid w:val="3BA2194E"/>
    <w:rsid w:val="3BB009C3"/>
    <w:rsid w:val="3C3BFDE2"/>
    <w:rsid w:val="3C3FF308"/>
    <w:rsid w:val="3F281325"/>
    <w:rsid w:val="3F7B982C"/>
    <w:rsid w:val="407667A5"/>
    <w:rsid w:val="442F495B"/>
    <w:rsid w:val="4677E4AA"/>
    <w:rsid w:val="46E9E00E"/>
    <w:rsid w:val="470F1373"/>
    <w:rsid w:val="472942C8"/>
    <w:rsid w:val="4738EFDB"/>
    <w:rsid w:val="48E15AF2"/>
    <w:rsid w:val="49233356"/>
    <w:rsid w:val="493A042B"/>
    <w:rsid w:val="493FADBD"/>
    <w:rsid w:val="4A7DC7F7"/>
    <w:rsid w:val="4CF42DC2"/>
    <w:rsid w:val="4F4F9C60"/>
    <w:rsid w:val="4FA1AF07"/>
    <w:rsid w:val="527799D9"/>
    <w:rsid w:val="53C32755"/>
    <w:rsid w:val="54CA6EC5"/>
    <w:rsid w:val="5683F609"/>
    <w:rsid w:val="56B8A816"/>
    <w:rsid w:val="574B0AFC"/>
    <w:rsid w:val="58F2D18C"/>
    <w:rsid w:val="5A82ABBE"/>
    <w:rsid w:val="5B145882"/>
    <w:rsid w:val="5C4EE189"/>
    <w:rsid w:val="5CE98B49"/>
    <w:rsid w:val="5DA9554A"/>
    <w:rsid w:val="5E4BF944"/>
    <w:rsid w:val="5EC15AB5"/>
    <w:rsid w:val="6099EC10"/>
    <w:rsid w:val="610F8550"/>
    <w:rsid w:val="6152085F"/>
    <w:rsid w:val="6264C666"/>
    <w:rsid w:val="642D8CFD"/>
    <w:rsid w:val="665EF8AF"/>
    <w:rsid w:val="681B9F97"/>
    <w:rsid w:val="68E889BE"/>
    <w:rsid w:val="691374BD"/>
    <w:rsid w:val="69CD8EBD"/>
    <w:rsid w:val="6B3269D2"/>
    <w:rsid w:val="6B63857A"/>
    <w:rsid w:val="6BC91621"/>
    <w:rsid w:val="6CCE3A33"/>
    <w:rsid w:val="6D2285C1"/>
    <w:rsid w:val="6D65D618"/>
    <w:rsid w:val="6D81D192"/>
    <w:rsid w:val="6E14E176"/>
    <w:rsid w:val="6E712C06"/>
    <w:rsid w:val="6EAB0AE0"/>
    <w:rsid w:val="714E1E0A"/>
    <w:rsid w:val="71E2ABA2"/>
    <w:rsid w:val="728A6C7B"/>
    <w:rsid w:val="73006583"/>
    <w:rsid w:val="739B0290"/>
    <w:rsid w:val="73AEE16D"/>
    <w:rsid w:val="7532DD49"/>
    <w:rsid w:val="76C8BF71"/>
    <w:rsid w:val="77AA16BA"/>
    <w:rsid w:val="7800C2C8"/>
    <w:rsid w:val="78167DE2"/>
    <w:rsid w:val="79BE0D02"/>
    <w:rsid w:val="7ABB5089"/>
    <w:rsid w:val="7C76FC18"/>
    <w:rsid w:val="7C8491DB"/>
    <w:rsid w:val="7D409711"/>
    <w:rsid w:val="7DBEF893"/>
    <w:rsid w:val="7DE3270A"/>
    <w:rsid w:val="7E8E80EE"/>
    <w:rsid w:val="7EC1C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0EAE97"/>
  <w15:chartTrackingRefBased/>
  <w15:docId w15:val="{93637A8A-D87B-4EF2-AB2A-D37D509B0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291"/>
  </w:style>
  <w:style w:type="paragraph" w:styleId="Heading1">
    <w:name w:val="heading 1"/>
    <w:basedOn w:val="Normal"/>
    <w:next w:val="Normal"/>
    <w:link w:val="Heading1Char"/>
    <w:uiPriority w:val="9"/>
    <w:qFormat/>
    <w:rsid w:val="00986291"/>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986291"/>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986291"/>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986291"/>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986291"/>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986291"/>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986291"/>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986291"/>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986291"/>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859"/>
  </w:style>
  <w:style w:type="paragraph" w:styleId="Footer">
    <w:name w:val="footer"/>
    <w:basedOn w:val="Normal"/>
    <w:link w:val="FooterChar"/>
    <w:uiPriority w:val="99"/>
    <w:unhideWhenUsed/>
    <w:rsid w:val="00BE3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859"/>
  </w:style>
  <w:style w:type="paragraph" w:styleId="ListParagraph">
    <w:name w:val="List Paragraph"/>
    <w:basedOn w:val="Normal"/>
    <w:uiPriority w:val="34"/>
    <w:qFormat/>
    <w:rsid w:val="00084A61"/>
    <w:pPr>
      <w:ind w:left="720"/>
      <w:contextualSpacing/>
    </w:pPr>
  </w:style>
  <w:style w:type="character" w:styleId="Hyperlink">
    <w:name w:val="Hyperlink"/>
    <w:basedOn w:val="DefaultParagraphFont"/>
    <w:uiPriority w:val="99"/>
    <w:unhideWhenUsed/>
    <w:rsid w:val="001B120E"/>
    <w:rPr>
      <w:color w:val="0563C1" w:themeColor="hyperlink"/>
      <w:u w:val="single"/>
    </w:rPr>
  </w:style>
  <w:style w:type="paragraph" w:styleId="BalloonText">
    <w:name w:val="Balloon Text"/>
    <w:basedOn w:val="Normal"/>
    <w:link w:val="BalloonTextChar"/>
    <w:uiPriority w:val="99"/>
    <w:semiHidden/>
    <w:unhideWhenUsed/>
    <w:rsid w:val="00C875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5DB"/>
    <w:rPr>
      <w:rFonts w:ascii="Segoe UI" w:hAnsi="Segoe UI" w:cs="Segoe UI"/>
      <w:sz w:val="18"/>
      <w:szCs w:val="18"/>
    </w:rPr>
  </w:style>
  <w:style w:type="character" w:customStyle="1" w:styleId="Heading1Char">
    <w:name w:val="Heading 1 Char"/>
    <w:basedOn w:val="DefaultParagraphFont"/>
    <w:link w:val="Heading1"/>
    <w:uiPriority w:val="9"/>
    <w:rsid w:val="00986291"/>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986291"/>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986291"/>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986291"/>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986291"/>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986291"/>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986291"/>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986291"/>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986291"/>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986291"/>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986291"/>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986291"/>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986291"/>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986291"/>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986291"/>
    <w:rPr>
      <w:b/>
      <w:bCs/>
    </w:rPr>
  </w:style>
  <w:style w:type="character" w:styleId="Emphasis">
    <w:name w:val="Emphasis"/>
    <w:basedOn w:val="DefaultParagraphFont"/>
    <w:uiPriority w:val="20"/>
    <w:qFormat/>
    <w:rsid w:val="00986291"/>
    <w:rPr>
      <w:i/>
      <w:iCs/>
    </w:rPr>
  </w:style>
  <w:style w:type="paragraph" w:styleId="NoSpacing">
    <w:name w:val="No Spacing"/>
    <w:uiPriority w:val="1"/>
    <w:qFormat/>
    <w:rsid w:val="00986291"/>
    <w:pPr>
      <w:spacing w:after="0" w:line="240" w:lineRule="auto"/>
    </w:pPr>
  </w:style>
  <w:style w:type="paragraph" w:styleId="Quote">
    <w:name w:val="Quote"/>
    <w:basedOn w:val="Normal"/>
    <w:next w:val="Normal"/>
    <w:link w:val="QuoteChar"/>
    <w:uiPriority w:val="29"/>
    <w:qFormat/>
    <w:rsid w:val="00986291"/>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986291"/>
    <w:rPr>
      <w:i/>
      <w:iCs/>
    </w:rPr>
  </w:style>
  <w:style w:type="paragraph" w:styleId="IntenseQuote">
    <w:name w:val="Intense Quote"/>
    <w:basedOn w:val="Normal"/>
    <w:next w:val="Normal"/>
    <w:link w:val="IntenseQuoteChar"/>
    <w:uiPriority w:val="30"/>
    <w:qFormat/>
    <w:rsid w:val="00986291"/>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986291"/>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986291"/>
    <w:rPr>
      <w:i/>
      <w:iCs/>
      <w:color w:val="595959" w:themeColor="text1" w:themeTint="A6"/>
    </w:rPr>
  </w:style>
  <w:style w:type="character" w:styleId="IntenseEmphasis">
    <w:name w:val="Intense Emphasis"/>
    <w:basedOn w:val="DefaultParagraphFont"/>
    <w:uiPriority w:val="21"/>
    <w:qFormat/>
    <w:rsid w:val="00986291"/>
    <w:rPr>
      <w:b/>
      <w:bCs/>
      <w:i/>
      <w:iCs/>
    </w:rPr>
  </w:style>
  <w:style w:type="character" w:styleId="SubtleReference">
    <w:name w:val="Subtle Reference"/>
    <w:basedOn w:val="DefaultParagraphFont"/>
    <w:uiPriority w:val="31"/>
    <w:qFormat/>
    <w:rsid w:val="00986291"/>
    <w:rPr>
      <w:smallCaps/>
      <w:color w:val="404040" w:themeColor="text1" w:themeTint="BF"/>
    </w:rPr>
  </w:style>
  <w:style w:type="character" w:styleId="IntenseReference">
    <w:name w:val="Intense Reference"/>
    <w:basedOn w:val="DefaultParagraphFont"/>
    <w:uiPriority w:val="32"/>
    <w:qFormat/>
    <w:rsid w:val="00986291"/>
    <w:rPr>
      <w:b/>
      <w:bCs/>
      <w:smallCaps/>
      <w:u w:val="single"/>
    </w:rPr>
  </w:style>
  <w:style w:type="character" w:styleId="BookTitle">
    <w:name w:val="Book Title"/>
    <w:basedOn w:val="DefaultParagraphFont"/>
    <w:uiPriority w:val="33"/>
    <w:qFormat/>
    <w:rsid w:val="00986291"/>
    <w:rPr>
      <w:b/>
      <w:bCs/>
      <w:smallCaps/>
    </w:rPr>
  </w:style>
  <w:style w:type="paragraph" w:styleId="TOCHeading">
    <w:name w:val="TOC Heading"/>
    <w:basedOn w:val="Heading1"/>
    <w:next w:val="Normal"/>
    <w:uiPriority w:val="39"/>
    <w:semiHidden/>
    <w:unhideWhenUsed/>
    <w:qFormat/>
    <w:rsid w:val="0098629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challengingbehavior.cbcs.usf.edu/Implementation/State/index.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cb41f8e-1d0a-4ee0-8378-4e6cbed51a6d">
      <UserInfo>
        <DisplayName>Wasserman, Kate</DisplayName>
        <AccountId>16</AccountId>
        <AccountType/>
      </UserInfo>
      <UserInfo>
        <DisplayName>Kane, Angelique</DisplayName>
        <AccountId>33</AccountId>
        <AccountType/>
      </UserInfo>
    </SharedWithUsers>
    <lcf76f155ced4ddcb4097134ff3c332f xmlns="fa858b6f-77e4-4c32-aef2-756bdae18180">
      <Terms xmlns="http://schemas.microsoft.com/office/infopath/2007/PartnerControls"/>
    </lcf76f155ced4ddcb4097134ff3c332f>
    <TaxCatchAll xmlns="5cb41f8e-1d0a-4ee0-8378-4e6cbed51a6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FE51F9160B7E4A83192029D455D6C6" ma:contentTypeVersion="17" ma:contentTypeDescription="Create a new document." ma:contentTypeScope="" ma:versionID="047b1f189325437afa82ccd43d25f376">
  <xsd:schema xmlns:xsd="http://www.w3.org/2001/XMLSchema" xmlns:xs="http://www.w3.org/2001/XMLSchema" xmlns:p="http://schemas.microsoft.com/office/2006/metadata/properties" xmlns:ns2="fa858b6f-77e4-4c32-aef2-756bdae18180" xmlns:ns3="5cb41f8e-1d0a-4ee0-8378-4e6cbed51a6d" targetNamespace="http://schemas.microsoft.com/office/2006/metadata/properties" ma:root="true" ma:fieldsID="87e71031a750bbe656555f9d44884758" ns2:_="" ns3:_="">
    <xsd:import namespace="fa858b6f-77e4-4c32-aef2-756bdae18180"/>
    <xsd:import namespace="5cb41f8e-1d0a-4ee0-8378-4e6cbed51a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858b6f-77e4-4c32-aef2-756bdae181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37ae30-1c3a-40e1-94c5-05ea5a1665a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b41f8e-1d0a-4ee0-8378-4e6cbed51a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a6336a-4cc7-4ce5-af28-2d612cd53d11}" ma:internalName="TaxCatchAll" ma:showField="CatchAllData" ma:web="5cb41f8e-1d0a-4ee0-8378-4e6cbed51a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3E4F04-241B-4760-A51A-598EB6BDB5FA}">
  <ds:schemaRefs>
    <ds:schemaRef ds:uri="5cb41f8e-1d0a-4ee0-8378-4e6cbed51a6d"/>
    <ds:schemaRef ds:uri="fa858b6f-77e4-4c32-aef2-756bdae1818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D455F92-EBA0-40DD-83E4-2DCF8840F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858b6f-77e4-4c32-aef2-756bdae18180"/>
    <ds:schemaRef ds:uri="5cb41f8e-1d0a-4ee0-8378-4e6cbed51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FC56D7-8BF4-466B-9383-F6ABA4C1B4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1165</Words>
  <Characters>6642</Characters>
  <Application>Microsoft Office Word</Application>
  <DocSecurity>0</DocSecurity>
  <Lines>55</Lines>
  <Paragraphs>15</Paragraphs>
  <ScaleCrop>false</ScaleCrop>
  <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Fehringer, Ashley</dc:creator>
  <cp:keywords/>
  <dc:description/>
  <cp:lastModifiedBy>Hartlaub, Martha</cp:lastModifiedBy>
  <cp:revision>3</cp:revision>
  <cp:lastPrinted>2019-11-12T15:19:00Z</cp:lastPrinted>
  <dcterms:created xsi:type="dcterms:W3CDTF">2024-01-16T22:43:00Z</dcterms:created>
  <dcterms:modified xsi:type="dcterms:W3CDTF">2024-01-16T22:43:00Z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0x01010049FE51F9160B7E4A83192029D455D6C6</vt:lpwstr>
  </property>
  <property fmtid="{D5CDD505-2E9C-101B-9397-08002B2CF9AE}" pid="3" name="MediaServiceImageTags">
    <vt:lpwstr/>
  </property>
</Properties>
</file>